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739" w:rsidRDefault="00986739" w:rsidP="00E04CC4">
      <w:pPr>
        <w:jc w:val="center"/>
        <w:rPr>
          <w:rFonts w:ascii="Times New Roman" w:eastAsia="Calibri" w:hAnsi="Times New Roman" w:cs="Times New Roman"/>
          <w:b/>
          <w:i/>
          <w:sz w:val="30"/>
          <w:szCs w:val="30"/>
        </w:rPr>
      </w:pPr>
    </w:p>
    <w:p w:rsidR="00986739" w:rsidRDefault="00986739" w:rsidP="00E04CC4">
      <w:pPr>
        <w:jc w:val="center"/>
        <w:rPr>
          <w:rFonts w:ascii="Times New Roman" w:eastAsia="Calibri" w:hAnsi="Times New Roman" w:cs="Times New Roman"/>
          <w:b/>
          <w:i/>
          <w:sz w:val="30"/>
          <w:szCs w:val="30"/>
        </w:rPr>
      </w:pPr>
    </w:p>
    <w:p w:rsidR="00986739" w:rsidRDefault="00986739" w:rsidP="00E04CC4">
      <w:pPr>
        <w:jc w:val="center"/>
        <w:rPr>
          <w:rFonts w:ascii="Times New Roman" w:eastAsia="Calibri" w:hAnsi="Times New Roman" w:cs="Times New Roman"/>
          <w:b/>
          <w:i/>
          <w:sz w:val="30"/>
          <w:szCs w:val="30"/>
        </w:rPr>
      </w:pPr>
    </w:p>
    <w:p w:rsidR="00986739" w:rsidRDefault="00986739" w:rsidP="00E04CC4">
      <w:pPr>
        <w:jc w:val="center"/>
        <w:rPr>
          <w:rFonts w:ascii="Times New Roman" w:eastAsia="Calibri" w:hAnsi="Times New Roman" w:cs="Times New Roman"/>
          <w:b/>
          <w:i/>
          <w:sz w:val="30"/>
          <w:szCs w:val="30"/>
        </w:rPr>
      </w:pPr>
    </w:p>
    <w:p w:rsidR="00986739" w:rsidRDefault="00986739" w:rsidP="00E04CC4">
      <w:pPr>
        <w:jc w:val="center"/>
        <w:rPr>
          <w:rFonts w:ascii="Times New Roman" w:eastAsia="Calibri" w:hAnsi="Times New Roman" w:cs="Times New Roman"/>
          <w:b/>
          <w:i/>
          <w:sz w:val="30"/>
          <w:szCs w:val="30"/>
        </w:rPr>
      </w:pPr>
    </w:p>
    <w:p w:rsidR="00986739" w:rsidRDefault="00986739" w:rsidP="00E04CC4">
      <w:pPr>
        <w:jc w:val="center"/>
        <w:rPr>
          <w:rFonts w:ascii="Times New Roman" w:eastAsia="Calibri" w:hAnsi="Times New Roman" w:cs="Times New Roman"/>
          <w:b/>
          <w:i/>
          <w:sz w:val="30"/>
          <w:szCs w:val="30"/>
        </w:rPr>
      </w:pPr>
    </w:p>
    <w:p w:rsidR="00E04CC4" w:rsidRPr="00E04CC4" w:rsidRDefault="00E04CC4" w:rsidP="00E04CC4">
      <w:pPr>
        <w:jc w:val="center"/>
        <w:rPr>
          <w:rFonts w:ascii="Times New Roman" w:eastAsia="Calibri" w:hAnsi="Times New Roman" w:cs="Times New Roman"/>
          <w:b/>
          <w:i/>
          <w:sz w:val="30"/>
          <w:szCs w:val="30"/>
        </w:rPr>
      </w:pPr>
      <w:r w:rsidRPr="00E04CC4">
        <w:rPr>
          <w:rFonts w:ascii="Times New Roman" w:eastAsia="Calibri" w:hAnsi="Times New Roman" w:cs="Times New Roman"/>
          <w:b/>
          <w:i/>
          <w:sz w:val="30"/>
          <w:szCs w:val="30"/>
        </w:rPr>
        <w:t>Ai miei genitori</w:t>
      </w:r>
    </w:p>
    <w:p w:rsidR="00E04CC4" w:rsidRDefault="00E04CC4">
      <w:pPr>
        <w:rPr>
          <w:rFonts w:ascii="Cambria" w:eastAsia="Calibri" w:hAnsi="Cambria" w:cs="Times New Roman"/>
          <w:b/>
          <w:sz w:val="28"/>
          <w:szCs w:val="24"/>
        </w:rPr>
      </w:pPr>
      <w:r>
        <w:rPr>
          <w:rFonts w:ascii="Cambria" w:eastAsia="Calibri" w:hAnsi="Cambria" w:cs="Times New Roman"/>
          <w:b/>
          <w:sz w:val="28"/>
          <w:szCs w:val="24"/>
        </w:rPr>
        <w:br w:type="page"/>
      </w:r>
    </w:p>
    <w:p w:rsidR="00533398" w:rsidRDefault="00533398" w:rsidP="00AA4C3C">
      <w:pPr>
        <w:jc w:val="center"/>
        <w:rPr>
          <w:rFonts w:ascii="Cambria" w:eastAsia="Calibri" w:hAnsi="Cambria" w:cs="Times New Roman"/>
          <w:b/>
          <w:sz w:val="28"/>
          <w:szCs w:val="24"/>
        </w:rPr>
      </w:pP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UNIVERSITÀ DEGLI STUDI DI NAPOLI “FEDERICO II”</w:t>
      </w: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noProof/>
          <w:sz w:val="28"/>
          <w:szCs w:val="24"/>
          <w:lang w:eastAsia="it-IT"/>
        </w:rPr>
        <w:drawing>
          <wp:inline distT="0" distB="0" distL="0" distR="0">
            <wp:extent cx="1193165" cy="1209675"/>
            <wp:effectExtent l="0" t="0" r="6985" b="9525"/>
            <wp:docPr id="2" name="Immagine 1" descr="http://www.cittadellascienza.it/wp-content/uploads/logo-federicoII-1011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ittadellascienza.it/wp-content/uploads/logo-federicoII-1011x10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3165" cy="1209675"/>
                    </a:xfrm>
                    <a:prstGeom prst="rect">
                      <a:avLst/>
                    </a:prstGeom>
                    <a:noFill/>
                    <a:ln>
                      <a:noFill/>
                    </a:ln>
                  </pic:spPr>
                </pic:pic>
              </a:graphicData>
            </a:graphic>
          </wp:inline>
        </w:drawing>
      </w: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SCUOLA DI MEDICINA E CHIRURGIA</w:t>
      </w: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Corso di Studio in DIETISTICA</w:t>
      </w:r>
    </w:p>
    <w:p w:rsidR="00964297" w:rsidRPr="00337DCF" w:rsidRDefault="00964297" w:rsidP="00AA4C3C">
      <w:pPr>
        <w:jc w:val="center"/>
        <w:rPr>
          <w:rFonts w:ascii="Cambria" w:eastAsia="Calibri" w:hAnsi="Cambria" w:cs="Times New Roman"/>
          <w:sz w:val="28"/>
          <w:szCs w:val="24"/>
        </w:rPr>
      </w:pPr>
      <w:r w:rsidRPr="00337DCF">
        <w:rPr>
          <w:rFonts w:ascii="Cambria" w:eastAsia="Calibri" w:hAnsi="Cambria" w:cs="Times New Roman"/>
          <w:b/>
          <w:sz w:val="28"/>
          <w:szCs w:val="24"/>
        </w:rPr>
        <w:t xml:space="preserve">Presidente: </w:t>
      </w:r>
      <w:r w:rsidRPr="00337DCF">
        <w:rPr>
          <w:rFonts w:ascii="Cambria" w:eastAsia="Calibri" w:hAnsi="Cambria" w:cs="Times New Roman"/>
          <w:i/>
          <w:sz w:val="28"/>
          <w:szCs w:val="24"/>
        </w:rPr>
        <w:t xml:space="preserve">Prof.ssa </w:t>
      </w:r>
      <w:r>
        <w:rPr>
          <w:rFonts w:ascii="Cambria" w:eastAsia="Calibri" w:hAnsi="Cambria" w:cs="Times New Roman"/>
          <w:i/>
          <w:sz w:val="28"/>
          <w:szCs w:val="24"/>
        </w:rPr>
        <w:t>Olga Vaccaro</w:t>
      </w:r>
    </w:p>
    <w:p w:rsidR="00964297" w:rsidRPr="00337DCF" w:rsidRDefault="00964297" w:rsidP="00AA4C3C">
      <w:pPr>
        <w:jc w:val="center"/>
        <w:rPr>
          <w:rFonts w:ascii="Cambria" w:eastAsia="Calibri" w:hAnsi="Cambria" w:cs="Times New Roman"/>
          <w:sz w:val="28"/>
          <w:szCs w:val="24"/>
        </w:rPr>
      </w:pPr>
    </w:p>
    <w:p w:rsidR="00964297" w:rsidRDefault="00964297" w:rsidP="00AA4C3C">
      <w:pPr>
        <w:jc w:val="center"/>
        <w:rPr>
          <w:rFonts w:ascii="Cambria" w:eastAsia="Calibri" w:hAnsi="Cambria" w:cs="Times New Roman"/>
          <w:b/>
          <w:sz w:val="28"/>
          <w:szCs w:val="24"/>
        </w:rPr>
      </w:pPr>
    </w:p>
    <w:p w:rsidR="00533398" w:rsidRPr="00337DCF" w:rsidRDefault="00533398" w:rsidP="00AA4C3C">
      <w:pPr>
        <w:jc w:val="center"/>
        <w:rPr>
          <w:rFonts w:ascii="Cambria" w:eastAsia="Calibri" w:hAnsi="Cambria" w:cs="Times New Roman"/>
          <w:b/>
          <w:sz w:val="28"/>
          <w:szCs w:val="24"/>
        </w:rPr>
      </w:pPr>
    </w:p>
    <w:p w:rsidR="00964297" w:rsidRPr="00337DCF" w:rsidRDefault="00964297"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TESI SPERIMENTALE</w:t>
      </w:r>
    </w:p>
    <w:p w:rsidR="00964297" w:rsidRDefault="0074255D" w:rsidP="00AA4C3C">
      <w:pPr>
        <w:spacing w:line="480" w:lineRule="auto"/>
        <w:jc w:val="center"/>
        <w:rPr>
          <w:rFonts w:ascii="Cambria" w:eastAsia="Calibri" w:hAnsi="Cambria" w:cs="Times New Roman"/>
          <w:b/>
          <w:sz w:val="28"/>
          <w:szCs w:val="24"/>
        </w:rPr>
      </w:pPr>
      <w:r>
        <w:rPr>
          <w:rFonts w:ascii="Cambria" w:eastAsia="Calibri" w:hAnsi="Cambria" w:cs="Times New Roman"/>
          <w:b/>
          <w:sz w:val="28"/>
          <w:szCs w:val="24"/>
        </w:rPr>
        <w:t>N</w:t>
      </w:r>
      <w:r w:rsidR="003917CE">
        <w:rPr>
          <w:rFonts w:ascii="Cambria" w:eastAsia="Calibri" w:hAnsi="Cambria" w:cs="Times New Roman"/>
          <w:b/>
          <w:sz w:val="28"/>
          <w:szCs w:val="24"/>
        </w:rPr>
        <w:t>utrizione</w:t>
      </w:r>
      <w:r w:rsidR="00964297">
        <w:rPr>
          <w:rFonts w:ascii="Cambria" w:eastAsia="Calibri" w:hAnsi="Cambria" w:cs="Times New Roman"/>
          <w:b/>
          <w:sz w:val="28"/>
          <w:szCs w:val="24"/>
        </w:rPr>
        <w:t xml:space="preserve">, </w:t>
      </w:r>
      <w:r w:rsidR="003917CE">
        <w:rPr>
          <w:rFonts w:ascii="Cambria" w:eastAsia="Calibri" w:hAnsi="Cambria" w:cs="Times New Roman"/>
          <w:b/>
          <w:sz w:val="28"/>
          <w:szCs w:val="24"/>
        </w:rPr>
        <w:t>idratazione</w:t>
      </w:r>
      <w:r w:rsidR="00964297">
        <w:rPr>
          <w:rFonts w:ascii="Cambria" w:eastAsia="Calibri" w:hAnsi="Cambria" w:cs="Times New Roman"/>
          <w:b/>
          <w:sz w:val="28"/>
          <w:szCs w:val="24"/>
        </w:rPr>
        <w:t xml:space="preserve"> e integrazione in un </w:t>
      </w:r>
      <w:r w:rsidR="001379E4">
        <w:rPr>
          <w:rFonts w:ascii="Cambria" w:eastAsia="Calibri" w:hAnsi="Cambria" w:cs="Times New Roman"/>
          <w:b/>
          <w:sz w:val="28"/>
          <w:szCs w:val="24"/>
        </w:rPr>
        <w:t xml:space="preserve">gruppo </w:t>
      </w:r>
      <w:r w:rsidR="00964297">
        <w:rPr>
          <w:rFonts w:ascii="Cambria" w:eastAsia="Calibri" w:hAnsi="Cambria" w:cs="Times New Roman"/>
          <w:b/>
          <w:sz w:val="28"/>
          <w:szCs w:val="24"/>
        </w:rPr>
        <w:t xml:space="preserve">di atleti </w:t>
      </w:r>
      <w:r w:rsidR="001379E4">
        <w:rPr>
          <w:rFonts w:ascii="Cambria" w:eastAsia="Calibri" w:hAnsi="Cambria" w:cs="Times New Roman"/>
          <w:b/>
          <w:sz w:val="28"/>
          <w:szCs w:val="24"/>
        </w:rPr>
        <w:t xml:space="preserve">agonisti </w:t>
      </w:r>
    </w:p>
    <w:p w:rsidR="00964297" w:rsidRPr="000F10B2" w:rsidRDefault="00964297" w:rsidP="00AA4C3C">
      <w:pPr>
        <w:jc w:val="center"/>
        <w:rPr>
          <w:rFonts w:ascii="Cambria" w:eastAsia="Calibri" w:hAnsi="Cambria" w:cs="Times New Roman"/>
          <w:b/>
          <w:sz w:val="28"/>
          <w:szCs w:val="24"/>
        </w:rPr>
      </w:pPr>
    </w:p>
    <w:p w:rsidR="000F10B2" w:rsidRDefault="000F10B2" w:rsidP="00AA4C3C">
      <w:pPr>
        <w:jc w:val="center"/>
        <w:rPr>
          <w:rFonts w:ascii="Cambria" w:eastAsia="Calibri" w:hAnsi="Cambria" w:cs="Times New Roman"/>
          <w:b/>
          <w:sz w:val="28"/>
          <w:szCs w:val="24"/>
        </w:rPr>
      </w:pPr>
    </w:p>
    <w:p w:rsidR="00533398" w:rsidRPr="000F10B2" w:rsidRDefault="00533398" w:rsidP="00AA4C3C">
      <w:pPr>
        <w:jc w:val="center"/>
        <w:rPr>
          <w:rFonts w:ascii="Cambria" w:eastAsia="Calibri" w:hAnsi="Cambria" w:cs="Times New Roman"/>
          <w:b/>
          <w:sz w:val="28"/>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8"/>
      </w:tblGrid>
      <w:tr w:rsidR="00AA4C3C" w:rsidTr="00AA4C3C">
        <w:tc>
          <w:tcPr>
            <w:tcW w:w="9778" w:type="dxa"/>
          </w:tcPr>
          <w:p w:rsidR="00AA4C3C" w:rsidRPr="00337DCF" w:rsidRDefault="00AA4C3C" w:rsidP="00AA4C3C">
            <w:pPr>
              <w:jc w:val="center"/>
              <w:rPr>
                <w:rFonts w:ascii="Cambria" w:eastAsia="Calibri" w:hAnsi="Cambria" w:cs="Times New Roman"/>
                <w:b/>
                <w:sz w:val="28"/>
                <w:szCs w:val="24"/>
              </w:rPr>
            </w:pPr>
            <w:r w:rsidRPr="00337DCF">
              <w:rPr>
                <w:rFonts w:ascii="Cambria" w:eastAsia="Calibri" w:hAnsi="Cambria" w:cs="Times New Roman"/>
                <w:b/>
                <w:sz w:val="28"/>
                <w:szCs w:val="24"/>
              </w:rPr>
              <w:t xml:space="preserve">RELATORE                                                               </w:t>
            </w:r>
            <w:r>
              <w:rPr>
                <w:rFonts w:ascii="Cambria" w:eastAsia="Calibri" w:hAnsi="Cambria" w:cs="Times New Roman"/>
                <w:b/>
                <w:sz w:val="28"/>
                <w:szCs w:val="24"/>
              </w:rPr>
              <w:t xml:space="preserve">                CANDIDATO</w:t>
            </w:r>
          </w:p>
          <w:p w:rsidR="00AA4C3C" w:rsidRPr="00337DCF" w:rsidRDefault="005C7B0A" w:rsidP="005C7B0A">
            <w:pPr>
              <w:ind w:firstLine="708"/>
              <w:rPr>
                <w:rFonts w:ascii="Cambria" w:eastAsia="Calibri" w:hAnsi="Cambria" w:cs="Times New Roman"/>
                <w:i/>
                <w:sz w:val="28"/>
                <w:szCs w:val="24"/>
              </w:rPr>
            </w:pPr>
            <w:r>
              <w:rPr>
                <w:rFonts w:ascii="Cambria" w:eastAsia="Calibri" w:hAnsi="Cambria" w:cs="Times New Roman"/>
                <w:i/>
                <w:sz w:val="28"/>
                <w:szCs w:val="24"/>
              </w:rPr>
              <w:t xml:space="preserve">  </w:t>
            </w:r>
            <w:r w:rsidR="00713094">
              <w:rPr>
                <w:rFonts w:ascii="Cambria" w:eastAsia="Calibri" w:hAnsi="Cambria" w:cs="Times New Roman"/>
                <w:i/>
                <w:sz w:val="28"/>
                <w:szCs w:val="24"/>
              </w:rPr>
              <w:t xml:space="preserve">Ch.mo </w:t>
            </w:r>
            <w:r w:rsidR="00AA4C3C" w:rsidRPr="00337DCF">
              <w:rPr>
                <w:rFonts w:ascii="Cambria" w:eastAsia="Calibri" w:hAnsi="Cambria" w:cs="Times New Roman"/>
                <w:i/>
                <w:sz w:val="28"/>
                <w:szCs w:val="24"/>
              </w:rPr>
              <w:t>Prof.</w:t>
            </w:r>
            <w:r w:rsidR="00713094">
              <w:rPr>
                <w:rFonts w:ascii="Cambria" w:eastAsia="Calibri" w:hAnsi="Cambria" w:cs="Times New Roman"/>
                <w:i/>
                <w:sz w:val="28"/>
                <w:szCs w:val="24"/>
              </w:rPr>
              <w:t xml:space="preserve"> </w:t>
            </w:r>
            <w:r w:rsidR="00AA4C3C">
              <w:rPr>
                <w:rFonts w:ascii="Cambria" w:eastAsia="Calibri" w:hAnsi="Cambria" w:cs="Times New Roman"/>
                <w:i/>
                <w:sz w:val="28"/>
                <w:szCs w:val="24"/>
              </w:rPr>
              <w:t>Marco Petrosino</w:t>
            </w:r>
            <w:r w:rsidR="00AA4C3C">
              <w:rPr>
                <w:rFonts w:ascii="Cambria" w:eastAsia="Calibri" w:hAnsi="Cambria" w:cs="Times New Roman"/>
                <w:i/>
                <w:sz w:val="28"/>
                <w:szCs w:val="24"/>
              </w:rPr>
              <w:tab/>
            </w:r>
            <w:r w:rsidR="00AA4C3C">
              <w:rPr>
                <w:rFonts w:ascii="Cambria" w:eastAsia="Calibri" w:hAnsi="Cambria" w:cs="Times New Roman"/>
                <w:i/>
                <w:sz w:val="28"/>
                <w:szCs w:val="24"/>
              </w:rPr>
              <w:tab/>
            </w:r>
            <w:r w:rsidR="00AA4C3C" w:rsidRPr="00337DCF">
              <w:rPr>
                <w:rFonts w:ascii="Cambria" w:eastAsia="Calibri" w:hAnsi="Cambria" w:cs="Times New Roman"/>
                <w:i/>
                <w:sz w:val="28"/>
                <w:szCs w:val="24"/>
              </w:rPr>
              <w:t xml:space="preserve">           </w:t>
            </w:r>
            <w:r w:rsidR="00AA4C3C">
              <w:rPr>
                <w:rFonts w:ascii="Cambria" w:eastAsia="Calibri" w:hAnsi="Cambria" w:cs="Times New Roman"/>
                <w:i/>
                <w:sz w:val="28"/>
                <w:szCs w:val="24"/>
              </w:rPr>
              <w:t xml:space="preserve">         </w:t>
            </w:r>
            <w:r w:rsidR="00AA4C3C">
              <w:rPr>
                <w:rFonts w:ascii="Cambria" w:eastAsia="Calibri" w:hAnsi="Cambria" w:cs="Times New Roman"/>
                <w:i/>
                <w:sz w:val="28"/>
                <w:szCs w:val="24"/>
              </w:rPr>
              <w:tab/>
              <w:t>Onorato Junior Esposito</w:t>
            </w:r>
          </w:p>
          <w:p w:rsidR="00AA4C3C" w:rsidRDefault="00AA4C3C" w:rsidP="00AA4C3C">
            <w:pPr>
              <w:tabs>
                <w:tab w:val="left" w:pos="3946"/>
              </w:tabs>
              <w:rPr>
                <w:rFonts w:ascii="Cambria" w:eastAsia="Calibri" w:hAnsi="Cambria" w:cs="Times New Roman"/>
                <w:b/>
                <w:sz w:val="28"/>
                <w:szCs w:val="24"/>
              </w:rPr>
            </w:pPr>
          </w:p>
        </w:tc>
      </w:tr>
      <w:tr w:rsidR="00AA4C3C" w:rsidTr="00AA4C3C">
        <w:tc>
          <w:tcPr>
            <w:tcW w:w="9778" w:type="dxa"/>
          </w:tcPr>
          <w:p w:rsidR="00AA4C3C" w:rsidRDefault="00AA4C3C" w:rsidP="00AA4C3C">
            <w:pPr>
              <w:jc w:val="center"/>
              <w:rPr>
                <w:rFonts w:ascii="Cambria" w:eastAsia="Calibri" w:hAnsi="Cambria" w:cs="Times New Roman"/>
                <w:b/>
                <w:sz w:val="28"/>
                <w:szCs w:val="24"/>
              </w:rPr>
            </w:pPr>
            <w:r>
              <w:rPr>
                <w:rFonts w:ascii="Cambria" w:eastAsia="Calibri" w:hAnsi="Cambria" w:cs="Times New Roman"/>
                <w:b/>
                <w:sz w:val="28"/>
                <w:szCs w:val="24"/>
              </w:rPr>
              <w:t xml:space="preserve">                                                                                                        </w:t>
            </w:r>
            <w:proofErr w:type="spellStart"/>
            <w:r w:rsidRPr="00337DCF">
              <w:rPr>
                <w:rFonts w:ascii="Cambria" w:eastAsia="Calibri" w:hAnsi="Cambria" w:cs="Times New Roman"/>
                <w:b/>
                <w:sz w:val="28"/>
                <w:szCs w:val="24"/>
              </w:rPr>
              <w:t>Matr</w:t>
            </w:r>
            <w:proofErr w:type="spellEnd"/>
            <w:r w:rsidRPr="00337DCF">
              <w:rPr>
                <w:rFonts w:ascii="Cambria" w:eastAsia="Calibri" w:hAnsi="Cambria" w:cs="Times New Roman"/>
                <w:b/>
                <w:sz w:val="28"/>
                <w:szCs w:val="24"/>
              </w:rPr>
              <w:t xml:space="preserve">. </w:t>
            </w:r>
            <w:r w:rsidRPr="00337DCF">
              <w:rPr>
                <w:rFonts w:ascii="Cambria" w:eastAsia="Calibri" w:hAnsi="Cambria" w:cs="Times New Roman"/>
                <w:sz w:val="28"/>
                <w:szCs w:val="24"/>
              </w:rPr>
              <w:t>M89/</w:t>
            </w:r>
            <w:r>
              <w:rPr>
                <w:rFonts w:ascii="Cambria" w:eastAsia="Calibri" w:hAnsi="Cambria" w:cs="Times New Roman"/>
                <w:sz w:val="28"/>
                <w:szCs w:val="24"/>
              </w:rPr>
              <w:t>000036</w:t>
            </w:r>
          </w:p>
        </w:tc>
      </w:tr>
      <w:tr w:rsidR="00AA4C3C" w:rsidTr="00AA4C3C">
        <w:tc>
          <w:tcPr>
            <w:tcW w:w="9778" w:type="dxa"/>
          </w:tcPr>
          <w:p w:rsidR="00AA4C3C" w:rsidRPr="00337DCF" w:rsidRDefault="00AA4C3C" w:rsidP="00AA4C3C">
            <w:pPr>
              <w:ind w:left="708"/>
              <w:rPr>
                <w:rFonts w:ascii="Cambria" w:eastAsia="Calibri" w:hAnsi="Cambria" w:cs="Times New Roman"/>
                <w:b/>
                <w:sz w:val="28"/>
                <w:szCs w:val="24"/>
              </w:rPr>
            </w:pPr>
            <w:r>
              <w:rPr>
                <w:rFonts w:ascii="Cambria" w:eastAsia="Calibri" w:hAnsi="Cambria" w:cs="Times New Roman"/>
                <w:b/>
                <w:sz w:val="28"/>
                <w:szCs w:val="24"/>
              </w:rPr>
              <w:t xml:space="preserve">  </w:t>
            </w:r>
            <w:r w:rsidRPr="00337DCF">
              <w:rPr>
                <w:rFonts w:ascii="Cambria" w:eastAsia="Calibri" w:hAnsi="Cambria" w:cs="Times New Roman"/>
                <w:b/>
                <w:sz w:val="28"/>
                <w:szCs w:val="24"/>
              </w:rPr>
              <w:t>CONTRORELATORE</w:t>
            </w:r>
          </w:p>
          <w:p w:rsidR="00AA4C3C" w:rsidRPr="00337DCF" w:rsidRDefault="00AA4C3C" w:rsidP="00AA4C3C">
            <w:pPr>
              <w:ind w:firstLine="708"/>
              <w:rPr>
                <w:rFonts w:ascii="Cambria" w:eastAsia="Calibri" w:hAnsi="Cambria" w:cs="Times New Roman"/>
                <w:i/>
                <w:sz w:val="28"/>
                <w:szCs w:val="24"/>
              </w:rPr>
            </w:pPr>
            <w:r>
              <w:rPr>
                <w:rFonts w:ascii="Cambria" w:eastAsia="Calibri" w:hAnsi="Cambria" w:cs="Times New Roman"/>
                <w:i/>
                <w:sz w:val="28"/>
                <w:szCs w:val="24"/>
              </w:rPr>
              <w:t xml:space="preserve">  </w:t>
            </w:r>
            <w:r w:rsidR="00713094">
              <w:rPr>
                <w:rFonts w:ascii="Cambria" w:eastAsia="Calibri" w:hAnsi="Cambria" w:cs="Times New Roman"/>
                <w:i/>
                <w:sz w:val="28"/>
                <w:szCs w:val="24"/>
              </w:rPr>
              <w:t xml:space="preserve">Ch.mo </w:t>
            </w:r>
            <w:r w:rsidRPr="00337DCF">
              <w:rPr>
                <w:rFonts w:ascii="Cambria" w:eastAsia="Calibri" w:hAnsi="Cambria" w:cs="Times New Roman"/>
                <w:i/>
                <w:sz w:val="28"/>
                <w:szCs w:val="24"/>
              </w:rPr>
              <w:t xml:space="preserve">Prof. </w:t>
            </w:r>
            <w:r>
              <w:rPr>
                <w:rFonts w:ascii="Cambria" w:eastAsia="Calibri" w:hAnsi="Cambria" w:cs="Times New Roman"/>
                <w:i/>
                <w:sz w:val="28"/>
                <w:szCs w:val="24"/>
              </w:rPr>
              <w:t xml:space="preserve">Giovanni </w:t>
            </w:r>
            <w:proofErr w:type="spellStart"/>
            <w:r>
              <w:rPr>
                <w:rFonts w:ascii="Cambria" w:eastAsia="Calibri" w:hAnsi="Cambria" w:cs="Times New Roman"/>
                <w:i/>
                <w:sz w:val="28"/>
                <w:szCs w:val="24"/>
              </w:rPr>
              <w:t>Annuzzi</w:t>
            </w:r>
            <w:proofErr w:type="spellEnd"/>
          </w:p>
          <w:p w:rsidR="00AA4C3C" w:rsidRDefault="00AA4C3C" w:rsidP="00AA4C3C">
            <w:pPr>
              <w:jc w:val="center"/>
              <w:rPr>
                <w:rFonts w:ascii="Cambria" w:eastAsia="Calibri" w:hAnsi="Cambria" w:cs="Times New Roman"/>
                <w:b/>
                <w:sz w:val="28"/>
                <w:szCs w:val="24"/>
              </w:rPr>
            </w:pPr>
          </w:p>
        </w:tc>
      </w:tr>
    </w:tbl>
    <w:p w:rsidR="00964297" w:rsidRPr="00337DCF" w:rsidRDefault="00964297" w:rsidP="00AA4C3C">
      <w:pPr>
        <w:jc w:val="center"/>
        <w:rPr>
          <w:rFonts w:ascii="Cambria" w:eastAsia="Calibri" w:hAnsi="Cambria" w:cs="Times New Roman"/>
          <w:b/>
          <w:sz w:val="28"/>
          <w:szCs w:val="24"/>
        </w:rPr>
      </w:pPr>
    </w:p>
    <w:p w:rsidR="00964297" w:rsidRPr="00337DCF" w:rsidRDefault="00964297" w:rsidP="00AA4C3C">
      <w:pPr>
        <w:rPr>
          <w:rFonts w:ascii="Cambria" w:eastAsia="Calibri" w:hAnsi="Cambria" w:cs="Times New Roman"/>
          <w:b/>
          <w:sz w:val="28"/>
          <w:szCs w:val="24"/>
        </w:rPr>
      </w:pPr>
      <w:r w:rsidRPr="00337DCF">
        <w:rPr>
          <w:rFonts w:ascii="Cambria" w:eastAsia="Calibri" w:hAnsi="Cambria" w:cs="Times New Roman"/>
          <w:b/>
          <w:sz w:val="28"/>
          <w:szCs w:val="24"/>
        </w:rPr>
        <w:t xml:space="preserve">                                 </w:t>
      </w:r>
      <w:r>
        <w:rPr>
          <w:rFonts w:ascii="Cambria" w:eastAsia="Calibri" w:hAnsi="Cambria" w:cs="Times New Roman"/>
          <w:b/>
          <w:sz w:val="28"/>
          <w:szCs w:val="24"/>
        </w:rPr>
        <w:t xml:space="preserve">                      </w:t>
      </w:r>
      <w:r>
        <w:rPr>
          <w:rFonts w:ascii="Cambria" w:eastAsia="Calibri" w:hAnsi="Cambria" w:cs="Times New Roman"/>
          <w:b/>
          <w:sz w:val="28"/>
          <w:szCs w:val="24"/>
        </w:rPr>
        <w:tab/>
      </w:r>
      <w:r>
        <w:rPr>
          <w:rFonts w:ascii="Cambria" w:eastAsia="Calibri" w:hAnsi="Cambria" w:cs="Times New Roman"/>
          <w:b/>
          <w:sz w:val="28"/>
          <w:szCs w:val="24"/>
        </w:rPr>
        <w:tab/>
      </w:r>
      <w:r>
        <w:rPr>
          <w:rFonts w:ascii="Cambria" w:eastAsia="Calibri" w:hAnsi="Cambria" w:cs="Times New Roman"/>
          <w:b/>
          <w:sz w:val="28"/>
          <w:szCs w:val="24"/>
        </w:rPr>
        <w:tab/>
      </w:r>
      <w:r>
        <w:rPr>
          <w:rFonts w:ascii="Cambria" w:eastAsia="Calibri" w:hAnsi="Cambria" w:cs="Times New Roman"/>
          <w:b/>
          <w:sz w:val="28"/>
          <w:szCs w:val="24"/>
        </w:rPr>
        <w:tab/>
      </w:r>
    </w:p>
    <w:p w:rsidR="00964297" w:rsidRPr="00337DCF" w:rsidRDefault="00964297" w:rsidP="00964297">
      <w:pPr>
        <w:rPr>
          <w:rFonts w:ascii="Cambria" w:eastAsia="Calibri" w:hAnsi="Cambria" w:cs="Times New Roman"/>
          <w:i/>
          <w:sz w:val="28"/>
          <w:szCs w:val="24"/>
        </w:rPr>
      </w:pPr>
    </w:p>
    <w:p w:rsidR="00964297" w:rsidRDefault="00964297" w:rsidP="00964297">
      <w:pPr>
        <w:rPr>
          <w:rFonts w:ascii="Cambria" w:eastAsia="Calibri" w:hAnsi="Cambria" w:cs="Times New Roman"/>
          <w:i/>
          <w:sz w:val="28"/>
          <w:szCs w:val="24"/>
        </w:rPr>
      </w:pPr>
    </w:p>
    <w:p w:rsidR="00964297" w:rsidRDefault="00964297" w:rsidP="00964297">
      <w:pPr>
        <w:jc w:val="center"/>
        <w:rPr>
          <w:rFonts w:ascii="Cambria" w:eastAsia="Calibri" w:hAnsi="Cambria" w:cs="Times New Roman"/>
          <w:b/>
          <w:sz w:val="28"/>
          <w:szCs w:val="24"/>
        </w:rPr>
        <w:sectPr w:rsidR="00964297" w:rsidSect="00AA4C3C">
          <w:pgSz w:w="11906" w:h="16838"/>
          <w:pgMar w:top="1417" w:right="1134" w:bottom="1134" w:left="1134" w:header="708" w:footer="708" w:gutter="0"/>
          <w:cols w:space="708"/>
          <w:docGrid w:linePitch="360"/>
        </w:sectPr>
      </w:pPr>
      <w:r>
        <w:rPr>
          <w:rFonts w:ascii="Cambria" w:eastAsia="Calibri" w:hAnsi="Cambria" w:cs="Times New Roman"/>
          <w:b/>
          <w:sz w:val="28"/>
          <w:szCs w:val="24"/>
        </w:rPr>
        <w:t>ANNO ACCADEMICO 2016/201</w:t>
      </w:r>
      <w:r w:rsidR="00555715">
        <w:rPr>
          <w:rFonts w:ascii="Cambria" w:eastAsia="Calibri" w:hAnsi="Cambria" w:cs="Times New Roman"/>
          <w:b/>
          <w:sz w:val="28"/>
          <w:szCs w:val="24"/>
        </w:rPr>
        <w:t>7</w:t>
      </w:r>
    </w:p>
    <w:p w:rsidR="00B94F3A" w:rsidRPr="00711EDE" w:rsidRDefault="00AF581E" w:rsidP="008265F8">
      <w:pPr>
        <w:spacing w:line="360" w:lineRule="auto"/>
        <w:jc w:val="both"/>
        <w:rPr>
          <w:rFonts w:ascii="Times New Roman" w:hAnsi="Times New Roman" w:cs="Times New Roman"/>
          <w:b/>
          <w:sz w:val="24"/>
          <w:szCs w:val="24"/>
        </w:rPr>
      </w:pPr>
      <w:r>
        <w:rPr>
          <w:rFonts w:ascii="Times New Roman" w:hAnsi="Times New Roman" w:cs="Times New Roman"/>
          <w:b/>
          <w:noProof/>
          <w:color w:val="2E74B5" w:themeColor="accent1" w:themeShade="BF"/>
          <w:sz w:val="24"/>
          <w:szCs w:val="24"/>
          <w:lang w:eastAsia="it-IT"/>
        </w:rPr>
        <w:lastRenderedPageBreak/>
        <w:pict>
          <v:shapetype id="_x0000_t32" coordsize="21600,21600" o:spt="32" o:oned="t" path="m,l21600,21600e" filled="f">
            <v:path arrowok="t" fillok="f" o:connecttype="none"/>
            <o:lock v:ext="edit" shapetype="t"/>
          </v:shapetype>
          <v:shape id="_x0000_s1028" type="#_x0000_t32" style="position:absolute;left:0;text-align:left;margin-left:-12.4pt;margin-top:25.15pt;width:473.25pt;height:.05pt;z-index:251660288" o:connectortype="straight" strokecolor="#1f4d78 [1604]" strokeweight="3pt">
            <v:shadow on="t" color="#7f7f7f [1601]" opacity=".5"/>
          </v:shape>
        </w:pict>
      </w:r>
      <w:r w:rsidR="00B94F3A" w:rsidRPr="00711EDE">
        <w:rPr>
          <w:rFonts w:ascii="Times New Roman" w:hAnsi="Times New Roman" w:cs="Times New Roman"/>
          <w:b/>
          <w:sz w:val="24"/>
          <w:szCs w:val="24"/>
        </w:rPr>
        <w:t>INDICE</w:t>
      </w:r>
    </w:p>
    <w:p w:rsidR="00C223AE" w:rsidRDefault="00C223AE" w:rsidP="00C223AE">
      <w:pPr>
        <w:spacing w:after="0" w:line="360" w:lineRule="auto"/>
        <w:ind w:firstLine="708"/>
        <w:jc w:val="both"/>
        <w:rPr>
          <w:rFonts w:ascii="Times New Roman" w:hAnsi="Times New Roman" w:cs="Times New Roman"/>
          <w:b/>
        </w:rPr>
      </w:pPr>
    </w:p>
    <w:p w:rsidR="00B94F3A" w:rsidRPr="00C223AE" w:rsidRDefault="00B957F8" w:rsidP="00C223AE">
      <w:pPr>
        <w:spacing w:after="0" w:line="360" w:lineRule="auto"/>
        <w:ind w:firstLine="708"/>
        <w:jc w:val="both"/>
        <w:rPr>
          <w:rFonts w:ascii="Times New Roman" w:hAnsi="Times New Roman" w:cs="Times New Roman"/>
          <w:b/>
        </w:rPr>
      </w:pPr>
      <w:r w:rsidRPr="00C223AE">
        <w:rPr>
          <w:rFonts w:ascii="Times New Roman" w:hAnsi="Times New Roman" w:cs="Times New Roman"/>
          <w:b/>
        </w:rPr>
        <w:t>Riassunto</w:t>
      </w:r>
      <w:r w:rsidR="008265F8" w:rsidRPr="00C223AE">
        <w:rPr>
          <w:rFonts w:ascii="Times New Roman" w:hAnsi="Times New Roman" w:cs="Times New Roman"/>
          <w:b/>
        </w:rPr>
        <w:t xml:space="preserve"> </w:t>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B94F3A" w:rsidRPr="00C223AE">
        <w:rPr>
          <w:rFonts w:ascii="Times New Roman" w:hAnsi="Times New Roman" w:cs="Times New Roman"/>
          <w:b/>
        </w:rPr>
        <w:t>pag.</w:t>
      </w:r>
      <w:r w:rsidR="00533398">
        <w:rPr>
          <w:rFonts w:ascii="Times New Roman" w:hAnsi="Times New Roman"/>
          <w:b/>
        </w:rPr>
        <w:t xml:space="preserve">   </w:t>
      </w:r>
      <w:r w:rsidR="00967231">
        <w:rPr>
          <w:rFonts w:ascii="Times New Roman" w:hAnsi="Times New Roman" w:cs="Times New Roman"/>
          <w:b/>
        </w:rPr>
        <w:t>1</w:t>
      </w:r>
    </w:p>
    <w:p w:rsidR="00B94F3A" w:rsidRPr="00C223AE" w:rsidRDefault="0004618D" w:rsidP="00837378">
      <w:pPr>
        <w:spacing w:after="100" w:line="360" w:lineRule="auto"/>
        <w:ind w:firstLine="708"/>
        <w:jc w:val="both"/>
        <w:rPr>
          <w:rFonts w:ascii="Times New Roman" w:hAnsi="Times New Roman" w:cs="Times New Roman"/>
          <w:b/>
        </w:rPr>
      </w:pPr>
      <w:proofErr w:type="spellStart"/>
      <w:r w:rsidRPr="00C223AE">
        <w:rPr>
          <w:rFonts w:ascii="Times New Roman" w:hAnsi="Times New Roman" w:cs="Times New Roman"/>
          <w:b/>
        </w:rPr>
        <w:t>Summary</w:t>
      </w:r>
      <w:proofErr w:type="spellEnd"/>
      <w:r w:rsidR="008265F8" w:rsidRPr="00C223AE">
        <w:rPr>
          <w:rFonts w:ascii="Times New Roman" w:hAnsi="Times New Roman" w:cs="Times New Roman"/>
          <w:b/>
        </w:rPr>
        <w:t xml:space="preserve"> </w:t>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8265F8" w:rsidRPr="00C223AE">
        <w:rPr>
          <w:rFonts w:ascii="Times New Roman" w:hAnsi="Times New Roman" w:cs="Times New Roman"/>
          <w:b/>
        </w:rPr>
        <w:tab/>
      </w:r>
      <w:r w:rsidR="00B94F3A" w:rsidRPr="00C223AE">
        <w:rPr>
          <w:rFonts w:ascii="Times New Roman" w:hAnsi="Times New Roman" w:cs="Times New Roman"/>
          <w:b/>
        </w:rPr>
        <w:t>pag.</w:t>
      </w:r>
      <w:r w:rsidR="00533398">
        <w:rPr>
          <w:rFonts w:ascii="Times New Roman" w:hAnsi="Times New Roman"/>
          <w:b/>
        </w:rPr>
        <w:t xml:space="preserve">   </w:t>
      </w:r>
      <w:r w:rsidR="00967231">
        <w:rPr>
          <w:rFonts w:ascii="Times New Roman" w:hAnsi="Times New Roman" w:cs="Times New Roman"/>
          <w:b/>
        </w:rPr>
        <w:t>3</w:t>
      </w:r>
    </w:p>
    <w:p w:rsidR="00916E3E" w:rsidRPr="00C223AE" w:rsidRDefault="00AF581E" w:rsidP="00916E3E">
      <w:pPr>
        <w:spacing w:after="0" w:line="360" w:lineRule="auto"/>
        <w:jc w:val="both"/>
        <w:rPr>
          <w:rFonts w:ascii="Times New Roman" w:hAnsi="Times New Roman" w:cs="Times New Roman"/>
          <w:b/>
        </w:rPr>
      </w:pPr>
      <w:r>
        <w:rPr>
          <w:rFonts w:ascii="Times New Roman" w:hAnsi="Times New Roman" w:cs="Times New Roman"/>
          <w:b/>
          <w:noProof/>
          <w:lang w:eastAsia="it-IT"/>
        </w:rPr>
        <w:pict>
          <v:shape id="_x0000_s1033" type="#_x0000_t32" style="position:absolute;left:0;text-align:left;margin-left:.35pt;margin-top:14.4pt;width:63.75pt;height:0;z-index:251665408" o:connectortype="straight" strokecolor="#1f4d78 [1604]">
            <v:shadow on="t"/>
          </v:shape>
        </w:pict>
      </w:r>
      <w:r w:rsidR="00916E3E" w:rsidRPr="00C223AE">
        <w:rPr>
          <w:rFonts w:ascii="Times New Roman" w:hAnsi="Times New Roman" w:cs="Times New Roman"/>
          <w:b/>
        </w:rPr>
        <w:t>Capitolo I</w:t>
      </w:r>
    </w:p>
    <w:p w:rsidR="00B94F3A" w:rsidRPr="00C223AE" w:rsidRDefault="008265F8" w:rsidP="00AF581E">
      <w:pPr>
        <w:spacing w:after="0" w:line="360" w:lineRule="auto"/>
        <w:ind w:left="709"/>
        <w:jc w:val="both"/>
        <w:rPr>
          <w:rFonts w:ascii="Times New Roman" w:hAnsi="Times New Roman" w:cs="Times New Roman"/>
          <w:b/>
        </w:rPr>
      </w:pPr>
      <w:r w:rsidRPr="00C223AE">
        <w:rPr>
          <w:rFonts w:ascii="Times New Roman" w:hAnsi="Times New Roman" w:cs="Times New Roman"/>
          <w:b/>
        </w:rPr>
        <w:t xml:space="preserve">Introduzione </w:t>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t xml:space="preserve"> </w:t>
      </w:r>
    </w:p>
    <w:p w:rsidR="0082603C" w:rsidRPr="00C223AE" w:rsidRDefault="00906AE4" w:rsidP="008265F8">
      <w:pPr>
        <w:pStyle w:val="Paragrafoelenco"/>
        <w:autoSpaceDE w:val="0"/>
        <w:autoSpaceDN w:val="0"/>
        <w:adjustRightInd w:val="0"/>
        <w:spacing w:line="360" w:lineRule="auto"/>
        <w:ind w:left="708"/>
        <w:rPr>
          <w:rFonts w:ascii="Times New Roman" w:hAnsi="Times New Roman"/>
          <w:b/>
        </w:rPr>
      </w:pPr>
      <w:r>
        <w:rPr>
          <w:rFonts w:ascii="Times New Roman" w:eastAsia="LiberationSerif" w:hAnsi="Times New Roman"/>
          <w:b/>
        </w:rPr>
        <w:t>1.1</w:t>
      </w:r>
      <w:r w:rsidR="00916E3E" w:rsidRPr="00C223AE">
        <w:rPr>
          <w:rFonts w:ascii="Times New Roman" w:eastAsia="LiberationSerif" w:hAnsi="Times New Roman"/>
          <w:b/>
        </w:rPr>
        <w:t xml:space="preserve"> </w:t>
      </w:r>
      <w:r w:rsidR="00916E3E" w:rsidRPr="00C223AE">
        <w:rPr>
          <w:rFonts w:ascii="Times New Roman" w:eastAsia="LiberationSerif" w:hAnsi="Times New Roman"/>
          <w:b/>
        </w:rPr>
        <w:tab/>
      </w:r>
      <w:r w:rsidR="00B957F8" w:rsidRPr="00C223AE">
        <w:rPr>
          <w:rFonts w:ascii="Times New Roman" w:eastAsia="LiberationSerif" w:hAnsi="Times New Roman"/>
        </w:rPr>
        <w:t>Eser</w:t>
      </w:r>
      <w:r w:rsidR="008265F8" w:rsidRPr="00C223AE">
        <w:rPr>
          <w:rFonts w:ascii="Times New Roman" w:eastAsia="LiberationSerif" w:hAnsi="Times New Roman"/>
        </w:rPr>
        <w:t xml:space="preserve">cizio fisico e stato di salute, </w:t>
      </w:r>
      <w:r w:rsidR="00B957F8" w:rsidRPr="00C223AE">
        <w:rPr>
          <w:rFonts w:ascii="Times New Roman" w:eastAsia="LiberationSerif" w:hAnsi="Times New Roman"/>
        </w:rPr>
        <w:t xml:space="preserve">un legame </w:t>
      </w:r>
      <w:proofErr w:type="gramStart"/>
      <w:r w:rsidR="00B957F8" w:rsidRPr="00C223AE">
        <w:rPr>
          <w:rFonts w:ascii="Times New Roman" w:eastAsia="LiberationSerif" w:hAnsi="Times New Roman"/>
        </w:rPr>
        <w:t xml:space="preserve">inscindibile </w:t>
      </w:r>
      <w:r w:rsidR="008265F8" w:rsidRPr="00C223AE">
        <w:rPr>
          <w:rFonts w:ascii="Times New Roman" w:eastAsia="LiberationSerif" w:hAnsi="Times New Roman"/>
        </w:rPr>
        <w:t xml:space="preserve"> </w:t>
      </w:r>
      <w:r w:rsidR="008265F8" w:rsidRPr="00C223AE">
        <w:rPr>
          <w:rFonts w:ascii="Times New Roman" w:eastAsia="LiberationSerif" w:hAnsi="Times New Roman"/>
        </w:rPr>
        <w:tab/>
      </w:r>
      <w:proofErr w:type="gramEnd"/>
      <w:r w:rsidR="008265F8" w:rsidRPr="00C223AE">
        <w:rPr>
          <w:rFonts w:ascii="Times New Roman" w:hAnsi="Times New Roman"/>
          <w:b/>
        </w:rPr>
        <w:t>pag.</w:t>
      </w:r>
      <w:r w:rsidR="007F40E3">
        <w:rPr>
          <w:rFonts w:ascii="Times New Roman" w:hAnsi="Times New Roman"/>
          <w:b/>
        </w:rPr>
        <w:t xml:space="preserve">  </w:t>
      </w:r>
      <w:r w:rsidR="0032614D">
        <w:rPr>
          <w:rFonts w:ascii="Times New Roman" w:hAnsi="Times New Roman"/>
          <w:b/>
        </w:rPr>
        <w:t xml:space="preserve"> 5</w:t>
      </w:r>
      <w:r w:rsidR="00B957F8" w:rsidRPr="00C223AE">
        <w:rPr>
          <w:rFonts w:ascii="Times New Roman" w:eastAsia="LiberationSerif" w:hAnsi="Times New Roman"/>
        </w:rPr>
        <w:t xml:space="preserve">                                           </w:t>
      </w:r>
      <w:r w:rsidR="00DB6ABA" w:rsidRPr="00C223AE">
        <w:rPr>
          <w:rFonts w:ascii="Times New Roman" w:eastAsia="LiberationSerif" w:hAnsi="Times New Roman"/>
        </w:rPr>
        <w:t xml:space="preserve">  </w:t>
      </w:r>
      <w:r>
        <w:rPr>
          <w:rFonts w:ascii="Times New Roman" w:hAnsi="Times New Roman"/>
          <w:b/>
        </w:rPr>
        <w:t>1.2</w:t>
      </w:r>
      <w:r w:rsidR="00916E3E" w:rsidRPr="00C223AE">
        <w:rPr>
          <w:rFonts w:ascii="Times New Roman" w:hAnsi="Times New Roman"/>
          <w:b/>
        </w:rPr>
        <w:tab/>
      </w:r>
      <w:r w:rsidR="00B957F8" w:rsidRPr="00C223AE">
        <w:rPr>
          <w:rFonts w:ascii="Times New Roman" w:hAnsi="Times New Roman"/>
        </w:rPr>
        <w:t>Maste</w:t>
      </w:r>
      <w:r w:rsidR="008265F8" w:rsidRPr="00C223AE">
        <w:rPr>
          <w:rFonts w:ascii="Times New Roman" w:hAnsi="Times New Roman"/>
        </w:rPr>
        <w:t xml:space="preserve">r </w:t>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8265F8" w:rsidRPr="00C223AE">
        <w:rPr>
          <w:rFonts w:ascii="Times New Roman" w:hAnsi="Times New Roman"/>
        </w:rPr>
        <w:tab/>
      </w:r>
      <w:r w:rsidR="00C223AE">
        <w:rPr>
          <w:rFonts w:ascii="Times New Roman" w:hAnsi="Times New Roman"/>
        </w:rPr>
        <w:tab/>
      </w:r>
      <w:r w:rsidR="00B957F8" w:rsidRPr="00C223AE">
        <w:rPr>
          <w:rFonts w:ascii="Times New Roman" w:hAnsi="Times New Roman"/>
          <w:b/>
        </w:rPr>
        <w:t>pag.</w:t>
      </w:r>
      <w:r w:rsidR="00970D73" w:rsidRPr="00C223AE">
        <w:rPr>
          <w:rFonts w:ascii="Times New Roman" w:hAnsi="Times New Roman"/>
          <w:b/>
        </w:rPr>
        <w:t xml:space="preserve"> </w:t>
      </w:r>
      <w:r w:rsidR="0032614D">
        <w:rPr>
          <w:rFonts w:ascii="Times New Roman" w:hAnsi="Times New Roman"/>
          <w:b/>
        </w:rPr>
        <w:t>10</w:t>
      </w:r>
      <w:r w:rsidR="008265F8" w:rsidRPr="00C223AE">
        <w:rPr>
          <w:rFonts w:ascii="Times New Roman" w:hAnsi="Times New Roman"/>
          <w:b/>
        </w:rPr>
        <w:br/>
      </w:r>
      <w:r>
        <w:rPr>
          <w:rFonts w:ascii="Times New Roman" w:hAnsi="Times New Roman"/>
          <w:b/>
        </w:rPr>
        <w:t>1.3</w:t>
      </w:r>
      <w:r w:rsidR="008265F8" w:rsidRPr="00C223AE">
        <w:rPr>
          <w:rFonts w:ascii="Times New Roman" w:hAnsi="Times New Roman"/>
          <w:b/>
        </w:rPr>
        <w:tab/>
      </w:r>
      <w:r w:rsidR="00B957F8" w:rsidRPr="00C223AE">
        <w:rPr>
          <w:rFonts w:ascii="Times New Roman" w:hAnsi="Times New Roman"/>
        </w:rPr>
        <w:t>L’alimentazione nell’attività sportiva</w:t>
      </w:r>
      <w:r w:rsidR="008265F8" w:rsidRPr="00C223AE">
        <w:rPr>
          <w:rFonts w:ascii="Times New Roman" w:hAnsi="Times New Roman"/>
          <w:b/>
        </w:rPr>
        <w:t xml:space="preserve"> </w:t>
      </w:r>
      <w:r w:rsidR="008265F8" w:rsidRPr="00C223AE">
        <w:rPr>
          <w:rFonts w:ascii="Times New Roman" w:hAnsi="Times New Roman"/>
          <w:b/>
        </w:rPr>
        <w:tab/>
      </w:r>
      <w:r w:rsidR="008265F8" w:rsidRPr="00C223AE">
        <w:rPr>
          <w:rFonts w:ascii="Times New Roman" w:hAnsi="Times New Roman"/>
          <w:b/>
        </w:rPr>
        <w:tab/>
      </w:r>
      <w:r w:rsidR="008265F8" w:rsidRPr="00C223AE">
        <w:rPr>
          <w:rFonts w:ascii="Times New Roman" w:hAnsi="Times New Roman"/>
          <w:b/>
        </w:rPr>
        <w:tab/>
      </w:r>
      <w:r w:rsidR="00C223AE">
        <w:rPr>
          <w:rFonts w:ascii="Times New Roman" w:hAnsi="Times New Roman"/>
          <w:b/>
        </w:rPr>
        <w:tab/>
      </w:r>
      <w:r w:rsidR="00B957F8" w:rsidRPr="00C223AE">
        <w:rPr>
          <w:rFonts w:ascii="Times New Roman" w:hAnsi="Times New Roman"/>
          <w:b/>
        </w:rPr>
        <w:t>pag.</w:t>
      </w:r>
      <w:r w:rsidR="00DF683A" w:rsidRPr="00C223AE">
        <w:rPr>
          <w:rFonts w:ascii="Times New Roman" w:hAnsi="Times New Roman"/>
          <w:b/>
        </w:rPr>
        <w:t xml:space="preserve"> </w:t>
      </w:r>
      <w:r w:rsidR="0032614D">
        <w:rPr>
          <w:rFonts w:ascii="Times New Roman" w:hAnsi="Times New Roman"/>
          <w:b/>
        </w:rPr>
        <w:t>13</w:t>
      </w:r>
    </w:p>
    <w:p w:rsidR="005330E8" w:rsidRPr="00967231" w:rsidRDefault="00906AE4" w:rsidP="005330E8">
      <w:pPr>
        <w:pStyle w:val="Paragrafoelenco"/>
        <w:autoSpaceDE w:val="0"/>
        <w:autoSpaceDN w:val="0"/>
        <w:adjustRightInd w:val="0"/>
        <w:spacing w:line="360" w:lineRule="auto"/>
        <w:ind w:left="708" w:firstLine="708"/>
        <w:rPr>
          <w:rFonts w:ascii="Times New Roman" w:eastAsia="LiberationSerif" w:hAnsi="Times New Roman"/>
        </w:rPr>
      </w:pPr>
      <w:r>
        <w:rPr>
          <w:rFonts w:ascii="Times New Roman" w:eastAsia="LiberationSerif" w:hAnsi="Times New Roman"/>
          <w:b/>
        </w:rPr>
        <w:t>1.3</w:t>
      </w:r>
      <w:r w:rsidR="005330E8" w:rsidRPr="00967231">
        <w:rPr>
          <w:rFonts w:ascii="Times New Roman" w:eastAsia="LiberationSerif" w:hAnsi="Times New Roman"/>
          <w:b/>
        </w:rPr>
        <w:t xml:space="preserve">.1 </w:t>
      </w:r>
      <w:r w:rsidR="005330E8" w:rsidRPr="00967231">
        <w:rPr>
          <w:rFonts w:ascii="Times New Roman" w:eastAsia="LiberationSerif" w:hAnsi="Times New Roman"/>
        </w:rPr>
        <w:t xml:space="preserve">Alimentazione </w:t>
      </w:r>
      <w:proofErr w:type="spellStart"/>
      <w:r w:rsidR="005330E8" w:rsidRPr="00967231">
        <w:rPr>
          <w:rFonts w:ascii="Times New Roman" w:eastAsia="LiberationSerif" w:hAnsi="Times New Roman"/>
        </w:rPr>
        <w:t>pre</w:t>
      </w:r>
      <w:proofErr w:type="spellEnd"/>
      <w:r w:rsidR="005330E8" w:rsidRPr="00967231">
        <w:rPr>
          <w:rFonts w:ascii="Times New Roman" w:eastAsia="LiberationSerif" w:hAnsi="Times New Roman"/>
        </w:rPr>
        <w:t>-gara</w:t>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b/>
        </w:rPr>
        <w:t>pag.</w:t>
      </w:r>
      <w:r w:rsidR="0032614D">
        <w:rPr>
          <w:rFonts w:ascii="Times New Roman" w:eastAsia="LiberationSerif" w:hAnsi="Times New Roman"/>
          <w:b/>
        </w:rPr>
        <w:t xml:space="preserve"> 15</w:t>
      </w:r>
      <w:r w:rsidR="005330E8" w:rsidRPr="00967231">
        <w:rPr>
          <w:rFonts w:ascii="Times New Roman" w:eastAsia="LiberationSerif" w:hAnsi="Times New Roman"/>
        </w:rPr>
        <w:br/>
      </w:r>
      <w:r>
        <w:rPr>
          <w:rFonts w:ascii="Times New Roman" w:eastAsia="LiberationSerif" w:hAnsi="Times New Roman"/>
          <w:b/>
        </w:rPr>
        <w:tab/>
        <w:t>1.3</w:t>
      </w:r>
      <w:r w:rsidR="005330E8" w:rsidRPr="00967231">
        <w:rPr>
          <w:rFonts w:ascii="Times New Roman" w:eastAsia="LiberationSerif" w:hAnsi="Times New Roman"/>
          <w:b/>
        </w:rPr>
        <w:t xml:space="preserve">.2 </w:t>
      </w:r>
      <w:r w:rsidR="005330E8" w:rsidRPr="00967231">
        <w:rPr>
          <w:rFonts w:ascii="Times New Roman" w:eastAsia="LiberationSerif" w:hAnsi="Times New Roman"/>
        </w:rPr>
        <w:t>Alimentazione in gara</w:t>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b/>
        </w:rPr>
        <w:t>pag.</w:t>
      </w:r>
      <w:r w:rsidR="0032614D">
        <w:rPr>
          <w:rFonts w:ascii="Times New Roman" w:eastAsia="LiberationSerif" w:hAnsi="Times New Roman"/>
          <w:b/>
        </w:rPr>
        <w:t xml:space="preserve"> 17</w:t>
      </w:r>
      <w:r>
        <w:rPr>
          <w:rFonts w:ascii="Times New Roman" w:eastAsia="LiberationSerif" w:hAnsi="Times New Roman"/>
          <w:b/>
        </w:rPr>
        <w:br/>
      </w:r>
      <w:r>
        <w:rPr>
          <w:rFonts w:ascii="Times New Roman" w:eastAsia="LiberationSerif" w:hAnsi="Times New Roman"/>
          <w:b/>
        </w:rPr>
        <w:tab/>
        <w:t>1.3</w:t>
      </w:r>
      <w:r w:rsidR="005330E8" w:rsidRPr="00967231">
        <w:rPr>
          <w:rFonts w:ascii="Times New Roman" w:eastAsia="LiberationSerif" w:hAnsi="Times New Roman"/>
          <w:b/>
        </w:rPr>
        <w:t xml:space="preserve">.3 </w:t>
      </w:r>
      <w:r w:rsidR="005330E8" w:rsidRPr="00967231">
        <w:rPr>
          <w:rFonts w:ascii="Times New Roman" w:eastAsia="LiberationSerif" w:hAnsi="Times New Roman"/>
        </w:rPr>
        <w:t>Integrazione post-gara</w:t>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rPr>
        <w:tab/>
      </w:r>
      <w:r w:rsidR="004F0DC4" w:rsidRPr="00967231">
        <w:rPr>
          <w:rFonts w:ascii="Times New Roman" w:eastAsia="LiberationSerif" w:hAnsi="Times New Roman"/>
          <w:b/>
        </w:rPr>
        <w:t>pag.</w:t>
      </w:r>
      <w:r w:rsidR="0032614D">
        <w:rPr>
          <w:rFonts w:ascii="Times New Roman" w:eastAsia="LiberationSerif" w:hAnsi="Times New Roman"/>
          <w:b/>
        </w:rPr>
        <w:t xml:space="preserve"> 18</w:t>
      </w:r>
    </w:p>
    <w:p w:rsidR="007F40E3" w:rsidRDefault="00906AE4" w:rsidP="007F40E3">
      <w:pPr>
        <w:pStyle w:val="Paragrafoelenco"/>
        <w:autoSpaceDE w:val="0"/>
        <w:autoSpaceDN w:val="0"/>
        <w:adjustRightInd w:val="0"/>
        <w:spacing w:after="0" w:line="360" w:lineRule="auto"/>
        <w:ind w:left="0" w:firstLine="708"/>
        <w:jc w:val="both"/>
        <w:rPr>
          <w:rFonts w:ascii="Times New Roman" w:hAnsi="Times New Roman"/>
          <w:b/>
        </w:rPr>
      </w:pPr>
      <w:r>
        <w:rPr>
          <w:rFonts w:ascii="Times New Roman" w:hAnsi="Times New Roman"/>
          <w:b/>
        </w:rPr>
        <w:t>1.4</w:t>
      </w:r>
      <w:r w:rsidR="008265F8" w:rsidRPr="00967231">
        <w:rPr>
          <w:rFonts w:ascii="Times New Roman" w:hAnsi="Times New Roman"/>
          <w:b/>
        </w:rPr>
        <w:tab/>
      </w:r>
      <w:r w:rsidR="0082603C" w:rsidRPr="00967231">
        <w:rPr>
          <w:rFonts w:ascii="Times New Roman" w:hAnsi="Times New Roman"/>
        </w:rPr>
        <w:t>Idratazione nell’attività sportiva</w:t>
      </w:r>
      <w:r w:rsidR="00916E3E" w:rsidRPr="00C223AE">
        <w:rPr>
          <w:rFonts w:ascii="Times New Roman" w:hAnsi="Times New Roman"/>
          <w:color w:val="FF0000"/>
        </w:rPr>
        <w:t xml:space="preserve"> </w:t>
      </w:r>
      <w:r w:rsidR="00916E3E" w:rsidRPr="00C223AE">
        <w:rPr>
          <w:rFonts w:ascii="Times New Roman" w:hAnsi="Times New Roman"/>
          <w:color w:val="FF0000"/>
        </w:rPr>
        <w:tab/>
      </w:r>
      <w:r w:rsidR="00916E3E" w:rsidRPr="00C223AE">
        <w:rPr>
          <w:rFonts w:ascii="Times New Roman" w:hAnsi="Times New Roman"/>
          <w:color w:val="FF0000"/>
        </w:rPr>
        <w:tab/>
      </w:r>
      <w:r w:rsidR="00916E3E" w:rsidRPr="00C223AE">
        <w:rPr>
          <w:rFonts w:ascii="Times New Roman" w:hAnsi="Times New Roman"/>
          <w:color w:val="FF0000"/>
        </w:rPr>
        <w:tab/>
      </w:r>
      <w:r w:rsidR="00916E3E" w:rsidRPr="00C223AE">
        <w:rPr>
          <w:rFonts w:ascii="Times New Roman" w:hAnsi="Times New Roman"/>
          <w:color w:val="FF0000"/>
        </w:rPr>
        <w:tab/>
      </w:r>
      <w:r w:rsidR="00916E3E" w:rsidRPr="00C223AE">
        <w:rPr>
          <w:rFonts w:ascii="Times New Roman" w:hAnsi="Times New Roman"/>
          <w:b/>
        </w:rPr>
        <w:t>pag.</w:t>
      </w:r>
      <w:r w:rsidR="0032614D">
        <w:rPr>
          <w:rFonts w:ascii="Times New Roman" w:hAnsi="Times New Roman"/>
          <w:b/>
        </w:rPr>
        <w:t xml:space="preserve"> 19</w:t>
      </w:r>
    </w:p>
    <w:p w:rsidR="007F40E3" w:rsidRDefault="00906AE4" w:rsidP="007F40E3">
      <w:pPr>
        <w:pStyle w:val="Paragrafoelenco"/>
        <w:autoSpaceDE w:val="0"/>
        <w:autoSpaceDN w:val="0"/>
        <w:adjustRightInd w:val="0"/>
        <w:spacing w:after="0" w:line="360" w:lineRule="auto"/>
        <w:ind w:left="708" w:firstLine="708"/>
        <w:jc w:val="both"/>
        <w:rPr>
          <w:rFonts w:ascii="Times New Roman" w:hAnsi="Times New Roman"/>
          <w:b/>
        </w:rPr>
      </w:pPr>
      <w:r>
        <w:rPr>
          <w:rFonts w:ascii="Times New Roman" w:hAnsi="Times New Roman"/>
          <w:b/>
        </w:rPr>
        <w:t>1.4</w:t>
      </w:r>
      <w:r w:rsidR="007F40E3">
        <w:rPr>
          <w:rFonts w:ascii="Times New Roman" w:hAnsi="Times New Roman"/>
          <w:b/>
        </w:rPr>
        <w:t>.1</w:t>
      </w:r>
      <w:r w:rsidR="007F40E3">
        <w:rPr>
          <w:rFonts w:ascii="Times New Roman" w:hAnsi="Times New Roman"/>
          <w:b/>
        </w:rPr>
        <w:tab/>
      </w:r>
      <w:r w:rsidR="007F40E3" w:rsidRPr="007F40E3">
        <w:rPr>
          <w:rFonts w:ascii="Times New Roman" w:hAnsi="Times New Roman"/>
        </w:rPr>
        <w:t>Inaffidabilità del senso della sete</w:t>
      </w:r>
      <w:r w:rsidR="007F40E3">
        <w:rPr>
          <w:rFonts w:ascii="Times New Roman" w:hAnsi="Times New Roman"/>
          <w:b/>
        </w:rPr>
        <w:tab/>
      </w:r>
      <w:r w:rsidR="007F40E3">
        <w:rPr>
          <w:rFonts w:ascii="Times New Roman" w:hAnsi="Times New Roman"/>
          <w:b/>
        </w:rPr>
        <w:tab/>
      </w:r>
      <w:r w:rsidR="007F40E3">
        <w:rPr>
          <w:rFonts w:ascii="Times New Roman" w:hAnsi="Times New Roman"/>
          <w:b/>
        </w:rPr>
        <w:tab/>
        <w:t>pag. 20</w:t>
      </w:r>
    </w:p>
    <w:p w:rsidR="007F40E3" w:rsidRDefault="00906AE4" w:rsidP="007F40E3">
      <w:pPr>
        <w:pStyle w:val="Paragrafoelenco"/>
        <w:autoSpaceDE w:val="0"/>
        <w:autoSpaceDN w:val="0"/>
        <w:adjustRightInd w:val="0"/>
        <w:spacing w:after="0" w:line="360" w:lineRule="auto"/>
        <w:ind w:left="708" w:firstLine="708"/>
        <w:jc w:val="both"/>
        <w:rPr>
          <w:rFonts w:ascii="Times New Roman" w:hAnsi="Times New Roman"/>
          <w:b/>
        </w:rPr>
      </w:pPr>
      <w:r>
        <w:rPr>
          <w:rFonts w:ascii="Times New Roman" w:hAnsi="Times New Roman"/>
          <w:b/>
        </w:rPr>
        <w:t>1.4</w:t>
      </w:r>
      <w:r w:rsidR="007F40E3">
        <w:rPr>
          <w:rFonts w:ascii="Times New Roman" w:hAnsi="Times New Roman"/>
          <w:b/>
        </w:rPr>
        <w:t>.2</w:t>
      </w:r>
      <w:r w:rsidR="007F40E3">
        <w:rPr>
          <w:rFonts w:ascii="Times New Roman" w:hAnsi="Times New Roman"/>
          <w:b/>
        </w:rPr>
        <w:tab/>
      </w:r>
      <w:r w:rsidR="007F40E3" w:rsidRPr="007F40E3">
        <w:rPr>
          <w:rFonts w:ascii="Times New Roman" w:hAnsi="Times New Roman"/>
        </w:rPr>
        <w:t>Quanto bere?</w:t>
      </w:r>
      <w:r w:rsidR="007F40E3">
        <w:rPr>
          <w:rFonts w:ascii="Times New Roman" w:hAnsi="Times New Roman"/>
          <w:b/>
        </w:rPr>
        <w:tab/>
      </w:r>
      <w:r w:rsidR="007F40E3">
        <w:rPr>
          <w:rFonts w:ascii="Times New Roman" w:hAnsi="Times New Roman"/>
          <w:b/>
        </w:rPr>
        <w:tab/>
      </w:r>
      <w:r w:rsidR="007F40E3">
        <w:rPr>
          <w:rFonts w:ascii="Times New Roman" w:hAnsi="Times New Roman"/>
          <w:b/>
        </w:rPr>
        <w:tab/>
      </w:r>
      <w:r w:rsidR="007F40E3">
        <w:rPr>
          <w:rFonts w:ascii="Times New Roman" w:hAnsi="Times New Roman"/>
          <w:b/>
        </w:rPr>
        <w:tab/>
      </w:r>
      <w:r w:rsidR="007F40E3">
        <w:rPr>
          <w:rFonts w:ascii="Times New Roman" w:hAnsi="Times New Roman"/>
          <w:b/>
        </w:rPr>
        <w:tab/>
      </w:r>
      <w:r w:rsidR="007F40E3">
        <w:rPr>
          <w:rFonts w:ascii="Times New Roman" w:hAnsi="Times New Roman"/>
          <w:b/>
        </w:rPr>
        <w:tab/>
        <w:t>Pag. 21</w:t>
      </w:r>
    </w:p>
    <w:p w:rsidR="00916E3E" w:rsidRPr="00C223AE" w:rsidRDefault="00906AE4" w:rsidP="007F40E3">
      <w:pPr>
        <w:pStyle w:val="Paragrafoelenco"/>
        <w:autoSpaceDE w:val="0"/>
        <w:autoSpaceDN w:val="0"/>
        <w:adjustRightInd w:val="0"/>
        <w:spacing w:after="0" w:line="360" w:lineRule="auto"/>
        <w:ind w:left="708"/>
        <w:jc w:val="both"/>
        <w:rPr>
          <w:rFonts w:ascii="Times New Roman" w:hAnsi="Times New Roman"/>
          <w:b/>
        </w:rPr>
      </w:pPr>
      <w:r>
        <w:rPr>
          <w:rFonts w:ascii="Times New Roman" w:hAnsi="Times New Roman"/>
          <w:b/>
        </w:rPr>
        <w:tab/>
        <w:t>1.4</w:t>
      </w:r>
      <w:r w:rsidR="007F40E3">
        <w:rPr>
          <w:rFonts w:ascii="Times New Roman" w:hAnsi="Times New Roman"/>
          <w:b/>
        </w:rPr>
        <w:t>.3</w:t>
      </w:r>
      <w:r w:rsidR="007F40E3">
        <w:rPr>
          <w:rFonts w:ascii="Times New Roman" w:hAnsi="Times New Roman"/>
          <w:b/>
        </w:rPr>
        <w:tab/>
      </w:r>
      <w:r w:rsidR="00C90EAB" w:rsidRPr="00C90EAB">
        <w:rPr>
          <w:rFonts w:ascii="Times New Roman" w:hAnsi="Times New Roman"/>
          <w:spacing w:val="-18"/>
        </w:rPr>
        <w:t xml:space="preserve">Raccomandazioni </w:t>
      </w:r>
      <w:r w:rsidR="007F40E3" w:rsidRPr="00C90EAB">
        <w:rPr>
          <w:rFonts w:ascii="Times New Roman" w:hAnsi="Times New Roman"/>
          <w:spacing w:val="-18"/>
        </w:rPr>
        <w:t>American College of Sports Medicine</w:t>
      </w:r>
      <w:r w:rsidR="00C90EAB">
        <w:rPr>
          <w:rFonts w:ascii="Times New Roman" w:hAnsi="Times New Roman"/>
          <w:spacing w:val="-20"/>
        </w:rPr>
        <w:tab/>
      </w:r>
      <w:r w:rsidR="00C90EAB">
        <w:rPr>
          <w:rFonts w:ascii="Times New Roman" w:hAnsi="Times New Roman"/>
          <w:spacing w:val="-20"/>
        </w:rPr>
        <w:tab/>
      </w:r>
      <w:r w:rsidR="00C90EAB" w:rsidRPr="00C90EAB">
        <w:rPr>
          <w:rFonts w:ascii="Times New Roman" w:hAnsi="Times New Roman"/>
          <w:b/>
        </w:rPr>
        <w:t>Pag. 23</w:t>
      </w:r>
    </w:p>
    <w:p w:rsidR="00916E3E" w:rsidRPr="00C223AE" w:rsidRDefault="00AF581E" w:rsidP="00916E3E">
      <w:pPr>
        <w:spacing w:after="0" w:line="360" w:lineRule="auto"/>
        <w:jc w:val="both"/>
        <w:rPr>
          <w:rFonts w:ascii="Times New Roman" w:hAnsi="Times New Roman" w:cs="Times New Roman"/>
          <w:b/>
        </w:rPr>
      </w:pPr>
      <w:r>
        <w:rPr>
          <w:rFonts w:ascii="Times New Roman" w:hAnsi="Times New Roman" w:cs="Times New Roman"/>
          <w:b/>
          <w:noProof/>
          <w:lang w:eastAsia="it-IT"/>
        </w:rPr>
        <w:pict>
          <v:shape id="_x0000_s1032" type="#_x0000_t32" style="position:absolute;left:0;text-align:left;margin-left:.35pt;margin-top:14.45pt;width:63.75pt;height:0;z-index:251664384" o:connectortype="straight" strokecolor="#1f4d78 [1604]">
            <v:shadow on="t"/>
          </v:shape>
        </w:pict>
      </w:r>
      <w:r w:rsidR="00916E3E" w:rsidRPr="00C223AE">
        <w:rPr>
          <w:rFonts w:ascii="Times New Roman" w:hAnsi="Times New Roman"/>
          <w:b/>
        </w:rPr>
        <w:t xml:space="preserve">Capitolo II </w:t>
      </w:r>
    </w:p>
    <w:p w:rsidR="00916E3E" w:rsidRPr="00C223AE" w:rsidRDefault="00916E3E" w:rsidP="009E187B">
      <w:pPr>
        <w:spacing w:after="0" w:line="360" w:lineRule="auto"/>
        <w:ind w:left="709"/>
        <w:jc w:val="both"/>
        <w:rPr>
          <w:rFonts w:ascii="Times New Roman" w:hAnsi="Times New Roman" w:cs="Times New Roman"/>
          <w:b/>
        </w:rPr>
      </w:pPr>
      <w:r w:rsidRPr="00C223AE">
        <w:rPr>
          <w:rFonts w:ascii="Times New Roman" w:hAnsi="Times New Roman" w:cs="Times New Roman"/>
          <w:b/>
        </w:rPr>
        <w:t xml:space="preserve">Premessa </w:t>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r>
      <w:r w:rsidRPr="00C223AE">
        <w:rPr>
          <w:rFonts w:ascii="Times New Roman" w:hAnsi="Times New Roman" w:cs="Times New Roman"/>
          <w:b/>
        </w:rPr>
        <w:tab/>
        <w:t xml:space="preserve">pag. </w:t>
      </w:r>
      <w:r w:rsidR="0032614D">
        <w:rPr>
          <w:rFonts w:ascii="Times New Roman" w:hAnsi="Times New Roman" w:cs="Times New Roman"/>
          <w:b/>
        </w:rPr>
        <w:t>24</w:t>
      </w:r>
    </w:p>
    <w:p w:rsidR="002A0A44" w:rsidRDefault="00F66A58" w:rsidP="009E187B">
      <w:pPr>
        <w:autoSpaceDE w:val="0"/>
        <w:autoSpaceDN w:val="0"/>
        <w:adjustRightInd w:val="0"/>
        <w:spacing w:after="0" w:line="360" w:lineRule="auto"/>
        <w:ind w:left="709"/>
        <w:jc w:val="both"/>
        <w:rPr>
          <w:rFonts w:ascii="Times New Roman" w:hAnsi="Times New Roman" w:cs="Times New Roman"/>
          <w:b/>
        </w:rPr>
      </w:pPr>
      <w:r w:rsidRPr="00C223AE">
        <w:rPr>
          <w:rFonts w:ascii="Times New Roman" w:hAnsi="Times New Roman" w:cs="Times New Roman"/>
          <w:b/>
        </w:rPr>
        <w:t>Obiettivo del protocollo sperimentale</w:t>
      </w:r>
      <w:r w:rsidR="0032614D">
        <w:rPr>
          <w:rFonts w:ascii="Times New Roman" w:hAnsi="Times New Roman" w:cs="Times New Roman"/>
          <w:b/>
        </w:rPr>
        <w:tab/>
      </w:r>
      <w:r w:rsidR="0032614D">
        <w:rPr>
          <w:rFonts w:ascii="Times New Roman" w:hAnsi="Times New Roman" w:cs="Times New Roman"/>
          <w:b/>
        </w:rPr>
        <w:tab/>
      </w:r>
      <w:r w:rsidR="0032614D">
        <w:rPr>
          <w:rFonts w:ascii="Times New Roman" w:hAnsi="Times New Roman" w:cs="Times New Roman"/>
          <w:b/>
        </w:rPr>
        <w:tab/>
      </w:r>
      <w:r w:rsidR="0032614D">
        <w:rPr>
          <w:rFonts w:ascii="Times New Roman" w:hAnsi="Times New Roman" w:cs="Times New Roman"/>
          <w:b/>
        </w:rPr>
        <w:tab/>
      </w:r>
      <w:r w:rsidR="0032614D">
        <w:rPr>
          <w:rFonts w:ascii="Times New Roman" w:hAnsi="Times New Roman" w:cs="Times New Roman"/>
          <w:b/>
        </w:rPr>
        <w:tab/>
      </w:r>
      <w:r w:rsidR="002A0A44">
        <w:rPr>
          <w:rFonts w:ascii="Times New Roman" w:hAnsi="Times New Roman" w:cs="Times New Roman"/>
          <w:b/>
        </w:rPr>
        <w:t>pag. 24</w:t>
      </w:r>
    </w:p>
    <w:p w:rsidR="00053E64" w:rsidRPr="002A0A44" w:rsidRDefault="00916E3E" w:rsidP="009E187B">
      <w:pPr>
        <w:autoSpaceDE w:val="0"/>
        <w:autoSpaceDN w:val="0"/>
        <w:adjustRightInd w:val="0"/>
        <w:spacing w:after="40" w:line="360" w:lineRule="auto"/>
        <w:ind w:left="709"/>
        <w:jc w:val="both"/>
        <w:rPr>
          <w:rFonts w:ascii="Times New Roman" w:hAnsi="Times New Roman" w:cs="Times New Roman"/>
          <w:b/>
        </w:rPr>
      </w:pPr>
      <w:r w:rsidRPr="00C223AE">
        <w:rPr>
          <w:rFonts w:ascii="Times New Roman" w:hAnsi="Times New Roman" w:cs="Times New Roman"/>
          <w:b/>
        </w:rPr>
        <w:t>2.</w:t>
      </w:r>
      <w:r w:rsidR="00F66A58" w:rsidRPr="00C223AE">
        <w:rPr>
          <w:rFonts w:ascii="Times New Roman" w:hAnsi="Times New Roman" w:cs="Times New Roman"/>
          <w:b/>
        </w:rPr>
        <w:t xml:space="preserve">1 </w:t>
      </w:r>
      <w:r w:rsidR="00F66A58" w:rsidRPr="00C223AE">
        <w:rPr>
          <w:rFonts w:ascii="Times New Roman" w:hAnsi="Times New Roman" w:cs="Times New Roman"/>
        </w:rPr>
        <w:t>Scopi</w:t>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Pr>
          <w:rFonts w:ascii="Times New Roman" w:hAnsi="Times New Roman" w:cs="Times New Roman"/>
        </w:rPr>
        <w:tab/>
      </w:r>
      <w:r w:rsidR="0032614D" w:rsidRPr="0032614D">
        <w:rPr>
          <w:rFonts w:ascii="Times New Roman" w:hAnsi="Times New Roman" w:cs="Times New Roman"/>
          <w:b/>
        </w:rPr>
        <w:t>pag. 25</w:t>
      </w:r>
    </w:p>
    <w:p w:rsidR="002A0A44" w:rsidRDefault="00AF581E" w:rsidP="002A0A44">
      <w:pPr>
        <w:autoSpaceDE w:val="0"/>
        <w:autoSpaceDN w:val="0"/>
        <w:adjustRightInd w:val="0"/>
        <w:spacing w:after="0" w:line="360" w:lineRule="auto"/>
        <w:ind w:left="708" w:hanging="708"/>
        <w:jc w:val="both"/>
        <w:rPr>
          <w:rFonts w:ascii="Times New Roman" w:hAnsi="Times New Roman"/>
          <w:b/>
        </w:rPr>
      </w:pPr>
      <w:r>
        <w:rPr>
          <w:rFonts w:ascii="Times New Roman" w:hAnsi="Times New Roman" w:cs="Times New Roman"/>
          <w:b/>
          <w:noProof/>
          <w:lang w:eastAsia="it-IT"/>
        </w:rPr>
        <w:pict>
          <v:shape id="_x0000_s1031" type="#_x0000_t32" style="position:absolute;left:0;text-align:left;margin-left:.35pt;margin-top:14.45pt;width:63.75pt;height:0;z-index:251663360" o:connectortype="straight" strokecolor="#1f4d78 [1604]">
            <v:shadow on="t"/>
          </v:shape>
        </w:pict>
      </w:r>
      <w:r w:rsidR="00053E64" w:rsidRPr="00C223AE">
        <w:rPr>
          <w:rFonts w:ascii="Times New Roman" w:hAnsi="Times New Roman" w:cs="Times New Roman"/>
          <w:b/>
        </w:rPr>
        <w:t>Capitolo III</w:t>
      </w:r>
      <w:r w:rsidR="00053E64"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053E64" w:rsidRPr="00C223AE">
        <w:rPr>
          <w:rFonts w:ascii="Times New Roman" w:hAnsi="Times New Roman" w:cs="Times New Roman"/>
          <w:b/>
        </w:rPr>
        <w:br/>
      </w:r>
      <w:r w:rsidR="00F66A58" w:rsidRPr="00C223AE">
        <w:rPr>
          <w:rFonts w:ascii="Times New Roman" w:hAnsi="Times New Roman" w:cs="Times New Roman"/>
          <w:b/>
        </w:rPr>
        <w:t>Descrizione del campione</w:t>
      </w:r>
      <w:r w:rsidR="00970D73" w:rsidRPr="00C223AE">
        <w:rPr>
          <w:rFonts w:ascii="Times New Roman" w:hAnsi="Times New Roman" w:cs="Times New Roman"/>
          <w:b/>
        </w:rPr>
        <w:t xml:space="preserve"> </w:t>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B94F3A" w:rsidRPr="00C223AE">
        <w:rPr>
          <w:rFonts w:ascii="Times New Roman" w:hAnsi="Times New Roman" w:cs="Times New Roman"/>
          <w:b/>
        </w:rPr>
        <w:t>pag.</w:t>
      </w:r>
      <w:r w:rsidR="002A0A44">
        <w:rPr>
          <w:rFonts w:ascii="Times New Roman" w:hAnsi="Times New Roman" w:cs="Times New Roman"/>
          <w:b/>
        </w:rPr>
        <w:t xml:space="preserve"> 26</w:t>
      </w:r>
    </w:p>
    <w:p w:rsidR="00DF683A" w:rsidRPr="00C223AE" w:rsidRDefault="00F66A58" w:rsidP="007F40E3">
      <w:pPr>
        <w:autoSpaceDE w:val="0"/>
        <w:autoSpaceDN w:val="0"/>
        <w:adjustRightInd w:val="0"/>
        <w:spacing w:after="0" w:line="360" w:lineRule="auto"/>
        <w:ind w:left="708"/>
        <w:jc w:val="both"/>
        <w:rPr>
          <w:rFonts w:ascii="Times New Roman" w:hAnsi="Times New Roman"/>
          <w:b/>
        </w:rPr>
      </w:pPr>
      <w:r w:rsidRPr="00C223AE">
        <w:rPr>
          <w:rFonts w:ascii="Times New Roman" w:hAnsi="Times New Roman" w:cs="Times New Roman"/>
          <w:b/>
        </w:rPr>
        <w:t>Materiali e Metodi</w:t>
      </w:r>
      <w:r w:rsidR="00970D73" w:rsidRPr="00C223AE">
        <w:rPr>
          <w:rFonts w:ascii="Times New Roman" w:hAnsi="Times New Roman" w:cs="Times New Roman"/>
          <w:b/>
        </w:rPr>
        <w:t xml:space="preserve"> </w:t>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r>
      <w:r w:rsidR="00970D73" w:rsidRPr="00C223AE">
        <w:rPr>
          <w:rFonts w:ascii="Times New Roman" w:hAnsi="Times New Roman" w:cs="Times New Roman"/>
          <w:b/>
        </w:rPr>
        <w:tab/>
        <w:t xml:space="preserve">pag. </w:t>
      </w:r>
      <w:r w:rsidR="002A0A44">
        <w:rPr>
          <w:rFonts w:ascii="Times New Roman" w:hAnsi="Times New Roman" w:cs="Times New Roman"/>
          <w:b/>
        </w:rPr>
        <w:t>26</w:t>
      </w:r>
    </w:p>
    <w:p w:rsidR="00F66A58" w:rsidRPr="00C223AE" w:rsidRDefault="007150C1" w:rsidP="009E187B">
      <w:pPr>
        <w:spacing w:after="0" w:line="360" w:lineRule="auto"/>
        <w:ind w:left="709"/>
        <w:jc w:val="both"/>
        <w:rPr>
          <w:rFonts w:ascii="Times New Roman" w:hAnsi="Times New Roman" w:cs="Times New Roman"/>
          <w:b/>
        </w:rPr>
      </w:pPr>
      <w:r w:rsidRPr="00C223AE">
        <w:rPr>
          <w:rFonts w:ascii="Times New Roman" w:hAnsi="Times New Roman" w:cs="Times New Roman"/>
          <w:b/>
        </w:rPr>
        <w:t xml:space="preserve">  </w:t>
      </w:r>
      <w:r w:rsidR="0097546E" w:rsidRPr="00C223AE">
        <w:rPr>
          <w:rFonts w:ascii="Times New Roman" w:hAnsi="Times New Roman" w:cs="Times New Roman"/>
          <w:b/>
        </w:rPr>
        <w:t>3</w:t>
      </w:r>
      <w:r w:rsidR="00B94F3A" w:rsidRPr="00C223AE">
        <w:rPr>
          <w:rFonts w:ascii="Times New Roman" w:hAnsi="Times New Roman" w:cs="Times New Roman"/>
          <w:b/>
        </w:rPr>
        <w:t>.1</w:t>
      </w:r>
      <w:r w:rsidR="00B94F3A" w:rsidRPr="00C223AE">
        <w:rPr>
          <w:rFonts w:ascii="Times New Roman" w:hAnsi="Times New Roman" w:cs="Times New Roman"/>
        </w:rPr>
        <w:tab/>
      </w:r>
      <w:r w:rsidRPr="00C223AE">
        <w:rPr>
          <w:rFonts w:ascii="Times New Roman" w:eastAsia="LiberationSerif" w:hAnsi="Times New Roman" w:cs="Times New Roman"/>
        </w:rPr>
        <w:t>Indagini nutrizionali</w:t>
      </w:r>
      <w:r w:rsidR="00970D73" w:rsidRPr="00C223AE">
        <w:rPr>
          <w:rFonts w:ascii="Times New Roman" w:eastAsia="LiberationSerif" w:hAnsi="Times New Roman" w:cs="Times New Roman"/>
        </w:rPr>
        <w:t xml:space="preserve"> </w:t>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970D73" w:rsidRPr="00C223AE">
        <w:rPr>
          <w:rFonts w:ascii="Times New Roman" w:eastAsia="LiberationSerif" w:hAnsi="Times New Roman" w:cs="Times New Roman"/>
        </w:rPr>
        <w:tab/>
      </w:r>
      <w:r w:rsidR="00B94F3A" w:rsidRPr="00C223AE">
        <w:rPr>
          <w:rFonts w:ascii="Times New Roman" w:hAnsi="Times New Roman" w:cs="Times New Roman"/>
          <w:b/>
        </w:rPr>
        <w:t>pag.</w:t>
      </w:r>
      <w:r w:rsidR="00970D73" w:rsidRPr="00C223AE">
        <w:rPr>
          <w:rFonts w:ascii="Times New Roman" w:hAnsi="Times New Roman" w:cs="Times New Roman"/>
          <w:b/>
        </w:rPr>
        <w:t xml:space="preserve"> </w:t>
      </w:r>
      <w:r w:rsidR="002A0A44">
        <w:rPr>
          <w:rFonts w:ascii="Times New Roman" w:hAnsi="Times New Roman" w:cs="Times New Roman"/>
          <w:b/>
        </w:rPr>
        <w:t>27</w:t>
      </w:r>
    </w:p>
    <w:p w:rsidR="00F66A58" w:rsidRPr="00C223AE" w:rsidRDefault="00E059B3" w:rsidP="00E059B3">
      <w:pPr>
        <w:autoSpaceDE w:val="0"/>
        <w:autoSpaceDN w:val="0"/>
        <w:adjustRightInd w:val="0"/>
        <w:spacing w:after="0" w:line="360" w:lineRule="auto"/>
        <w:ind w:left="454" w:firstLine="254"/>
        <w:jc w:val="both"/>
        <w:rPr>
          <w:rFonts w:ascii="Times New Roman" w:eastAsia="LiberationSerif" w:hAnsi="Times New Roman" w:cs="Times New Roman"/>
        </w:rPr>
      </w:pPr>
      <w:r w:rsidRPr="00C223AE">
        <w:rPr>
          <w:rFonts w:ascii="Times New Roman" w:eastAsia="LiberationSerif" w:hAnsi="Times New Roman" w:cs="Times New Roman"/>
        </w:rPr>
        <w:t xml:space="preserve">  </w:t>
      </w:r>
      <w:r w:rsidR="0097546E" w:rsidRPr="00C223AE">
        <w:rPr>
          <w:rFonts w:ascii="Times New Roman" w:hAnsi="Times New Roman" w:cs="Times New Roman"/>
          <w:b/>
        </w:rPr>
        <w:t>3</w:t>
      </w:r>
      <w:r w:rsidR="00B94F3A" w:rsidRPr="00C223AE">
        <w:rPr>
          <w:rFonts w:ascii="Times New Roman" w:hAnsi="Times New Roman" w:cs="Times New Roman"/>
          <w:b/>
        </w:rPr>
        <w:t>.</w:t>
      </w:r>
      <w:r w:rsidR="0032614D">
        <w:rPr>
          <w:rFonts w:ascii="Times New Roman" w:hAnsi="Times New Roman" w:cs="Times New Roman"/>
          <w:b/>
        </w:rPr>
        <w:t>2</w:t>
      </w:r>
      <w:r w:rsidR="00F66A58" w:rsidRPr="00C223AE">
        <w:rPr>
          <w:rFonts w:ascii="Times New Roman" w:hAnsi="Times New Roman" w:cs="Times New Roman"/>
        </w:rPr>
        <w:t xml:space="preserve"> </w:t>
      </w:r>
      <w:r w:rsidR="00E71C19" w:rsidRPr="00C223AE">
        <w:rPr>
          <w:rFonts w:ascii="Times New Roman" w:hAnsi="Times New Roman" w:cs="Times New Roman"/>
        </w:rPr>
        <w:tab/>
      </w:r>
      <w:r w:rsidR="00F66A58" w:rsidRPr="00C223AE">
        <w:rPr>
          <w:rFonts w:ascii="Times New Roman" w:eastAsia="LiberationSerif" w:hAnsi="Times New Roman" w:cs="Times New Roman"/>
        </w:rPr>
        <w:t xml:space="preserve">Misurazioni antropometriche </w:t>
      </w:r>
      <w:r w:rsidR="00807366" w:rsidRPr="00C223AE">
        <w:rPr>
          <w:rFonts w:ascii="Times New Roman" w:eastAsia="LiberationSerif" w:hAnsi="Times New Roman" w:cs="Times New Roman"/>
        </w:rPr>
        <w:t>e BIA</w:t>
      </w:r>
      <w:r w:rsidRPr="00C223AE">
        <w:rPr>
          <w:rFonts w:ascii="Times New Roman" w:eastAsia="LiberationSerif" w:hAnsi="Times New Roman" w:cs="Times New Roman"/>
        </w:rPr>
        <w:t xml:space="preserve"> </w:t>
      </w:r>
      <w:r w:rsidRPr="00C223AE">
        <w:rPr>
          <w:rFonts w:ascii="Times New Roman" w:eastAsia="LiberationSerif" w:hAnsi="Times New Roman" w:cs="Times New Roman"/>
        </w:rPr>
        <w:tab/>
      </w:r>
      <w:r w:rsidRPr="00C223AE">
        <w:rPr>
          <w:rFonts w:ascii="Times New Roman" w:eastAsia="LiberationSerif" w:hAnsi="Times New Roman" w:cs="Times New Roman"/>
        </w:rPr>
        <w:tab/>
      </w:r>
      <w:r w:rsidRPr="00C223AE">
        <w:rPr>
          <w:rFonts w:ascii="Times New Roman" w:eastAsia="LiberationSerif" w:hAnsi="Times New Roman" w:cs="Times New Roman"/>
        </w:rPr>
        <w:tab/>
      </w:r>
      <w:r w:rsidRPr="00C223AE">
        <w:rPr>
          <w:rFonts w:ascii="Times New Roman" w:eastAsia="LiberationSerif" w:hAnsi="Times New Roman" w:cs="Times New Roman"/>
        </w:rPr>
        <w:tab/>
      </w:r>
      <w:r w:rsidR="00F66A58" w:rsidRPr="00C223AE">
        <w:rPr>
          <w:rFonts w:ascii="Times New Roman" w:eastAsia="LiberationSerif" w:hAnsi="Times New Roman" w:cs="Times New Roman"/>
          <w:b/>
        </w:rPr>
        <w:t>pag.</w:t>
      </w:r>
      <w:r w:rsidR="002A0A44">
        <w:rPr>
          <w:rFonts w:ascii="Times New Roman" w:eastAsia="LiberationSerif" w:hAnsi="Times New Roman" w:cs="Times New Roman"/>
          <w:b/>
        </w:rPr>
        <w:t xml:space="preserve"> 30</w:t>
      </w:r>
    </w:p>
    <w:p w:rsidR="002A0A44" w:rsidRDefault="003135AC" w:rsidP="009D0F93">
      <w:pPr>
        <w:autoSpaceDE w:val="0"/>
        <w:autoSpaceDN w:val="0"/>
        <w:adjustRightInd w:val="0"/>
        <w:spacing w:after="0" w:line="360" w:lineRule="auto"/>
        <w:ind w:left="1162" w:firstLine="254"/>
        <w:jc w:val="both"/>
        <w:rPr>
          <w:rFonts w:ascii="Times New Roman" w:hAnsi="Times New Roman" w:cs="Times New Roman"/>
        </w:rPr>
      </w:pPr>
      <w:r w:rsidRPr="00C223AE">
        <w:rPr>
          <w:rFonts w:ascii="Times New Roman" w:hAnsi="Times New Roman" w:cs="Times New Roman"/>
          <w:b/>
        </w:rPr>
        <w:t>3</w:t>
      </w:r>
      <w:r w:rsidR="00906AE4">
        <w:rPr>
          <w:rFonts w:ascii="Times New Roman" w:hAnsi="Times New Roman" w:cs="Times New Roman"/>
          <w:b/>
        </w:rPr>
        <w:t>.2</w:t>
      </w:r>
      <w:r w:rsidR="001F275E" w:rsidRPr="00C223AE">
        <w:rPr>
          <w:rFonts w:ascii="Times New Roman" w:hAnsi="Times New Roman" w:cs="Times New Roman"/>
          <w:b/>
        </w:rPr>
        <w:t>.1</w:t>
      </w:r>
      <w:r w:rsidR="001F275E" w:rsidRPr="00C223AE">
        <w:rPr>
          <w:rFonts w:ascii="Times New Roman" w:hAnsi="Times New Roman" w:cs="Times New Roman"/>
        </w:rPr>
        <w:t xml:space="preserve"> </w:t>
      </w:r>
      <w:r w:rsidR="001F275E" w:rsidRPr="00C223AE">
        <w:rPr>
          <w:rFonts w:ascii="Times New Roman" w:hAnsi="Times New Roman" w:cs="Times New Roman"/>
          <w:iCs/>
        </w:rPr>
        <w:t>Rilevazione peso corporeo</w:t>
      </w:r>
      <w:r w:rsidR="00E059B3" w:rsidRPr="00C223AE">
        <w:rPr>
          <w:rFonts w:ascii="Times New Roman" w:eastAsia="LiberationSerif" w:hAnsi="Times New Roman" w:cs="Times New Roman"/>
        </w:rPr>
        <w:t xml:space="preserve"> </w:t>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2A0A44">
        <w:rPr>
          <w:rFonts w:ascii="Times New Roman" w:hAnsi="Times New Roman" w:cs="Times New Roman"/>
          <w:b/>
        </w:rPr>
        <w:t>pag. 31</w:t>
      </w:r>
    </w:p>
    <w:p w:rsidR="001F275E" w:rsidRPr="00C223AE" w:rsidRDefault="003135AC" w:rsidP="009D0F93">
      <w:pPr>
        <w:autoSpaceDE w:val="0"/>
        <w:autoSpaceDN w:val="0"/>
        <w:adjustRightInd w:val="0"/>
        <w:spacing w:after="0" w:line="360" w:lineRule="auto"/>
        <w:ind w:left="1162" w:firstLine="254"/>
        <w:jc w:val="both"/>
        <w:rPr>
          <w:rFonts w:ascii="Times New Roman" w:hAnsi="Times New Roman" w:cs="Times New Roman"/>
        </w:rPr>
      </w:pPr>
      <w:r w:rsidRPr="00C223AE">
        <w:rPr>
          <w:rFonts w:ascii="Times New Roman" w:hAnsi="Times New Roman" w:cs="Times New Roman"/>
          <w:b/>
        </w:rPr>
        <w:t>3</w:t>
      </w:r>
      <w:r w:rsidR="00906AE4">
        <w:rPr>
          <w:rFonts w:ascii="Times New Roman" w:hAnsi="Times New Roman" w:cs="Times New Roman"/>
          <w:b/>
        </w:rPr>
        <w:t>.2</w:t>
      </w:r>
      <w:r w:rsidR="00B94F3A" w:rsidRPr="00C223AE">
        <w:rPr>
          <w:rFonts w:ascii="Times New Roman" w:hAnsi="Times New Roman" w:cs="Times New Roman"/>
          <w:b/>
        </w:rPr>
        <w:t>.</w:t>
      </w:r>
      <w:r w:rsidR="001F275E" w:rsidRPr="00C223AE">
        <w:rPr>
          <w:rFonts w:ascii="Times New Roman" w:hAnsi="Times New Roman" w:cs="Times New Roman"/>
          <w:b/>
        </w:rPr>
        <w:t>2</w:t>
      </w:r>
      <w:r w:rsidR="001F275E" w:rsidRPr="00C223AE">
        <w:rPr>
          <w:rFonts w:ascii="Times New Roman" w:hAnsi="Times New Roman" w:cs="Times New Roman"/>
        </w:rPr>
        <w:t xml:space="preserve"> </w:t>
      </w:r>
      <w:r w:rsidR="001F275E" w:rsidRPr="00C223AE">
        <w:rPr>
          <w:rFonts w:ascii="Times New Roman" w:hAnsi="Times New Roman" w:cs="Times New Roman"/>
          <w:bCs/>
          <w:iCs/>
        </w:rPr>
        <w:t>Statura</w:t>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E059B3" w:rsidRPr="00C223AE">
        <w:rPr>
          <w:rFonts w:ascii="Times New Roman" w:eastAsia="LiberationSerif" w:hAnsi="Times New Roman" w:cs="Times New Roman"/>
        </w:rPr>
        <w:tab/>
      </w:r>
      <w:r w:rsidR="00B94F3A" w:rsidRPr="00C223AE">
        <w:rPr>
          <w:rFonts w:ascii="Times New Roman" w:hAnsi="Times New Roman" w:cs="Times New Roman"/>
          <w:b/>
        </w:rPr>
        <w:t>pag.</w:t>
      </w:r>
      <w:r w:rsidR="0004618D" w:rsidRPr="00C223AE">
        <w:rPr>
          <w:rFonts w:ascii="Times New Roman" w:hAnsi="Times New Roman" w:cs="Times New Roman"/>
          <w:b/>
        </w:rPr>
        <w:t xml:space="preserve"> </w:t>
      </w:r>
      <w:r w:rsidR="002A0A44">
        <w:rPr>
          <w:rFonts w:ascii="Times New Roman" w:hAnsi="Times New Roman" w:cs="Times New Roman"/>
          <w:b/>
        </w:rPr>
        <w:t>31</w:t>
      </w:r>
    </w:p>
    <w:p w:rsidR="006E6AAB" w:rsidRPr="00C223AE" w:rsidRDefault="001F275E" w:rsidP="00711EDE">
      <w:pPr>
        <w:autoSpaceDE w:val="0"/>
        <w:autoSpaceDN w:val="0"/>
        <w:adjustRightInd w:val="0"/>
        <w:spacing w:after="0" w:line="360" w:lineRule="auto"/>
        <w:ind w:left="454" w:firstLine="254"/>
        <w:jc w:val="both"/>
        <w:rPr>
          <w:rFonts w:ascii="Times New Roman" w:hAnsi="Times New Roman" w:cs="Times New Roman"/>
          <w:b/>
        </w:rPr>
      </w:pPr>
      <w:r w:rsidRPr="00C223AE">
        <w:rPr>
          <w:rFonts w:ascii="Times New Roman" w:hAnsi="Times New Roman" w:cs="Times New Roman"/>
        </w:rPr>
        <w:t xml:space="preserve">        </w:t>
      </w:r>
      <w:r w:rsidR="00E059B3" w:rsidRPr="00C223AE">
        <w:rPr>
          <w:rFonts w:ascii="Times New Roman" w:hAnsi="Times New Roman" w:cs="Times New Roman"/>
        </w:rPr>
        <w:tab/>
      </w:r>
      <w:r w:rsidR="003135AC" w:rsidRPr="00C223AE">
        <w:rPr>
          <w:rFonts w:ascii="Times New Roman" w:hAnsi="Times New Roman" w:cs="Times New Roman"/>
          <w:b/>
        </w:rPr>
        <w:t>3.</w:t>
      </w:r>
      <w:r w:rsidR="00906AE4">
        <w:rPr>
          <w:rFonts w:ascii="Times New Roman" w:hAnsi="Times New Roman" w:cs="Times New Roman"/>
          <w:b/>
        </w:rPr>
        <w:t>2</w:t>
      </w:r>
      <w:r w:rsidR="003135AC" w:rsidRPr="00C223AE">
        <w:rPr>
          <w:rFonts w:ascii="Times New Roman" w:hAnsi="Times New Roman" w:cs="Times New Roman"/>
          <w:b/>
        </w:rPr>
        <w:t>.3</w:t>
      </w:r>
      <w:r w:rsidRPr="00C223AE">
        <w:rPr>
          <w:rFonts w:ascii="Times New Roman" w:hAnsi="Times New Roman" w:cs="Times New Roman"/>
          <w:b/>
        </w:rPr>
        <w:t xml:space="preserve"> </w:t>
      </w:r>
      <w:r w:rsidRPr="00C223AE">
        <w:rPr>
          <w:rFonts w:ascii="Times New Roman" w:hAnsi="Times New Roman" w:cs="Times New Roman"/>
        </w:rPr>
        <w:t>BMI</w:t>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00E059B3" w:rsidRPr="00C223AE">
        <w:rPr>
          <w:rFonts w:ascii="Times New Roman" w:hAnsi="Times New Roman" w:cs="Times New Roman"/>
        </w:rPr>
        <w:tab/>
      </w:r>
      <w:r w:rsidRPr="00C223AE">
        <w:rPr>
          <w:rFonts w:ascii="Times New Roman" w:hAnsi="Times New Roman" w:cs="Times New Roman"/>
          <w:b/>
        </w:rPr>
        <w:t>pag.</w:t>
      </w:r>
      <w:r w:rsidR="00E059B3" w:rsidRPr="00C223AE">
        <w:rPr>
          <w:rFonts w:ascii="Times New Roman" w:hAnsi="Times New Roman" w:cs="Times New Roman"/>
          <w:b/>
        </w:rPr>
        <w:t xml:space="preserve"> </w:t>
      </w:r>
      <w:r w:rsidR="002A0A44">
        <w:rPr>
          <w:rFonts w:ascii="Times New Roman" w:hAnsi="Times New Roman" w:cs="Times New Roman"/>
          <w:b/>
        </w:rPr>
        <w:t>31</w:t>
      </w:r>
    </w:p>
    <w:p w:rsidR="001F275E" w:rsidRPr="00C223AE" w:rsidRDefault="00E059B3" w:rsidP="00711EDE">
      <w:pPr>
        <w:autoSpaceDE w:val="0"/>
        <w:autoSpaceDN w:val="0"/>
        <w:adjustRightInd w:val="0"/>
        <w:spacing w:after="0" w:line="360" w:lineRule="auto"/>
        <w:ind w:left="454" w:firstLine="254"/>
        <w:jc w:val="both"/>
        <w:rPr>
          <w:rFonts w:ascii="Times New Roman" w:hAnsi="Times New Roman" w:cs="Times New Roman"/>
          <w:b/>
        </w:rPr>
      </w:pPr>
      <w:r w:rsidRPr="00C223AE">
        <w:rPr>
          <w:rFonts w:ascii="Times New Roman" w:hAnsi="Times New Roman" w:cs="Times New Roman"/>
          <w:b/>
        </w:rPr>
        <w:t xml:space="preserve">        </w:t>
      </w:r>
      <w:r w:rsidRPr="00C223AE">
        <w:rPr>
          <w:rFonts w:ascii="Times New Roman" w:hAnsi="Times New Roman" w:cs="Times New Roman"/>
          <w:b/>
        </w:rPr>
        <w:tab/>
      </w:r>
      <w:r w:rsidR="003135AC" w:rsidRPr="00C223AE">
        <w:rPr>
          <w:rFonts w:ascii="Times New Roman" w:hAnsi="Times New Roman" w:cs="Times New Roman"/>
          <w:b/>
        </w:rPr>
        <w:t>3</w:t>
      </w:r>
      <w:r w:rsidR="00906AE4">
        <w:rPr>
          <w:rFonts w:ascii="Times New Roman" w:hAnsi="Times New Roman" w:cs="Times New Roman"/>
          <w:b/>
        </w:rPr>
        <w:t>.2</w:t>
      </w:r>
      <w:r w:rsidR="001F275E" w:rsidRPr="00C223AE">
        <w:rPr>
          <w:rFonts w:ascii="Times New Roman" w:hAnsi="Times New Roman" w:cs="Times New Roman"/>
          <w:b/>
        </w:rPr>
        <w:t xml:space="preserve">.4 </w:t>
      </w:r>
      <w:r w:rsidR="001F275E" w:rsidRPr="00C223AE">
        <w:rPr>
          <w:rFonts w:ascii="Times New Roman" w:hAnsi="Times New Roman" w:cs="Times New Roman"/>
        </w:rPr>
        <w:t>Circonferenze</w:t>
      </w:r>
      <w:r w:rsidRPr="00C223AE">
        <w:rPr>
          <w:rFonts w:ascii="Times New Roman" w:hAnsi="Times New Roman" w:cs="Times New Roman"/>
        </w:rPr>
        <w:t xml:space="preserve"> </w:t>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Pr="00C223AE">
        <w:rPr>
          <w:rFonts w:ascii="Times New Roman" w:hAnsi="Times New Roman" w:cs="Times New Roman"/>
        </w:rPr>
        <w:tab/>
      </w:r>
      <w:r w:rsidR="001F275E" w:rsidRPr="00C223AE">
        <w:rPr>
          <w:rFonts w:ascii="Times New Roman" w:hAnsi="Times New Roman" w:cs="Times New Roman"/>
          <w:b/>
        </w:rPr>
        <w:t>pag.</w:t>
      </w:r>
      <w:r w:rsidRPr="00C223AE">
        <w:rPr>
          <w:rFonts w:ascii="Times New Roman" w:hAnsi="Times New Roman" w:cs="Times New Roman"/>
          <w:b/>
        </w:rPr>
        <w:t xml:space="preserve"> </w:t>
      </w:r>
      <w:r w:rsidR="002A0A44">
        <w:rPr>
          <w:rFonts w:ascii="Times New Roman" w:hAnsi="Times New Roman" w:cs="Times New Roman"/>
          <w:b/>
        </w:rPr>
        <w:t>32</w:t>
      </w:r>
    </w:p>
    <w:p w:rsidR="00053E64" w:rsidRPr="00C223AE" w:rsidRDefault="001F275E" w:rsidP="007F40E3">
      <w:pPr>
        <w:autoSpaceDE w:val="0"/>
        <w:autoSpaceDN w:val="0"/>
        <w:adjustRightInd w:val="0"/>
        <w:spacing w:after="40" w:line="360" w:lineRule="auto"/>
        <w:ind w:left="454" w:firstLine="254"/>
        <w:jc w:val="both"/>
        <w:rPr>
          <w:rFonts w:ascii="Times New Roman" w:hAnsi="Times New Roman" w:cs="Times New Roman"/>
          <w:b/>
          <w:iCs/>
        </w:rPr>
      </w:pPr>
      <w:r w:rsidRPr="00C223AE">
        <w:rPr>
          <w:rFonts w:ascii="Times New Roman" w:hAnsi="Times New Roman" w:cs="Times New Roman"/>
          <w:b/>
        </w:rPr>
        <w:t xml:space="preserve">        </w:t>
      </w:r>
      <w:r w:rsidR="00E059B3" w:rsidRPr="00C223AE">
        <w:rPr>
          <w:rFonts w:ascii="Times New Roman" w:hAnsi="Times New Roman" w:cs="Times New Roman"/>
          <w:b/>
        </w:rPr>
        <w:tab/>
      </w:r>
      <w:r w:rsidR="003135AC" w:rsidRPr="00C223AE">
        <w:rPr>
          <w:rFonts w:ascii="Times New Roman" w:hAnsi="Times New Roman" w:cs="Times New Roman"/>
          <w:b/>
          <w:iCs/>
        </w:rPr>
        <w:t>3</w:t>
      </w:r>
      <w:r w:rsidR="00906AE4">
        <w:rPr>
          <w:rFonts w:ascii="Times New Roman" w:hAnsi="Times New Roman" w:cs="Times New Roman"/>
          <w:b/>
          <w:iCs/>
        </w:rPr>
        <w:t>.2</w:t>
      </w:r>
      <w:r w:rsidRPr="00C223AE">
        <w:rPr>
          <w:rFonts w:ascii="Times New Roman" w:hAnsi="Times New Roman" w:cs="Times New Roman"/>
          <w:b/>
          <w:iCs/>
        </w:rPr>
        <w:t>.5</w:t>
      </w:r>
      <w:r w:rsidRPr="00C223AE">
        <w:rPr>
          <w:rFonts w:ascii="Times New Roman" w:hAnsi="Times New Roman" w:cs="Times New Roman"/>
          <w:b/>
          <w:i/>
          <w:iCs/>
        </w:rPr>
        <w:t xml:space="preserve"> </w:t>
      </w:r>
      <w:r w:rsidRPr="00C223AE">
        <w:rPr>
          <w:rFonts w:ascii="Times New Roman" w:hAnsi="Times New Roman" w:cs="Times New Roman"/>
          <w:iCs/>
        </w:rPr>
        <w:t>BIA</w:t>
      </w:r>
      <w:r w:rsidR="00E059B3" w:rsidRPr="00C223AE">
        <w:rPr>
          <w:rFonts w:ascii="Times New Roman" w:hAnsi="Times New Roman" w:cs="Times New Roman"/>
          <w:iCs/>
        </w:rPr>
        <w:t xml:space="preserve"> </w:t>
      </w:r>
      <w:r w:rsidR="00E059B3" w:rsidRPr="00C223AE">
        <w:rPr>
          <w:rFonts w:ascii="Times New Roman" w:hAnsi="Times New Roman" w:cs="Times New Roman"/>
          <w:iCs/>
        </w:rPr>
        <w:tab/>
      </w:r>
      <w:r w:rsidR="00E059B3" w:rsidRPr="00C223AE">
        <w:rPr>
          <w:rFonts w:ascii="Times New Roman" w:hAnsi="Times New Roman" w:cs="Times New Roman"/>
          <w:iCs/>
        </w:rPr>
        <w:tab/>
      </w:r>
      <w:r w:rsidR="00E059B3" w:rsidRPr="00C223AE">
        <w:rPr>
          <w:rFonts w:ascii="Times New Roman" w:hAnsi="Times New Roman" w:cs="Times New Roman"/>
          <w:iCs/>
        </w:rPr>
        <w:tab/>
      </w:r>
      <w:r w:rsidR="00E059B3" w:rsidRPr="00C223AE">
        <w:rPr>
          <w:rFonts w:ascii="Times New Roman" w:hAnsi="Times New Roman" w:cs="Times New Roman"/>
          <w:iCs/>
        </w:rPr>
        <w:tab/>
      </w:r>
      <w:r w:rsidR="00E059B3" w:rsidRPr="00C223AE">
        <w:rPr>
          <w:rFonts w:ascii="Times New Roman" w:hAnsi="Times New Roman" w:cs="Times New Roman"/>
          <w:iCs/>
        </w:rPr>
        <w:tab/>
      </w:r>
      <w:r w:rsidR="00E059B3" w:rsidRPr="00C223AE">
        <w:rPr>
          <w:rFonts w:ascii="Times New Roman" w:hAnsi="Times New Roman" w:cs="Times New Roman"/>
          <w:iCs/>
        </w:rPr>
        <w:tab/>
      </w:r>
      <w:r w:rsidR="00E059B3" w:rsidRPr="00C223AE">
        <w:rPr>
          <w:rFonts w:ascii="Times New Roman" w:hAnsi="Times New Roman" w:cs="Times New Roman"/>
          <w:iCs/>
        </w:rPr>
        <w:tab/>
      </w:r>
      <w:r w:rsidRPr="00C223AE">
        <w:rPr>
          <w:rFonts w:ascii="Times New Roman" w:hAnsi="Times New Roman" w:cs="Times New Roman"/>
          <w:b/>
          <w:iCs/>
        </w:rPr>
        <w:t>pag.</w:t>
      </w:r>
      <w:r w:rsidR="00DF683A" w:rsidRPr="00C223AE">
        <w:rPr>
          <w:rFonts w:ascii="Times New Roman" w:hAnsi="Times New Roman" w:cs="Times New Roman"/>
          <w:b/>
          <w:iCs/>
        </w:rPr>
        <w:t xml:space="preserve"> </w:t>
      </w:r>
      <w:r w:rsidR="002A0A44">
        <w:rPr>
          <w:rFonts w:ascii="Times New Roman" w:hAnsi="Times New Roman" w:cs="Times New Roman"/>
          <w:b/>
          <w:iCs/>
        </w:rPr>
        <w:t>33</w:t>
      </w:r>
    </w:p>
    <w:p w:rsidR="00053E64" w:rsidRPr="00C223AE" w:rsidRDefault="00AF581E" w:rsidP="00053E64">
      <w:pPr>
        <w:autoSpaceDE w:val="0"/>
        <w:autoSpaceDN w:val="0"/>
        <w:adjustRightInd w:val="0"/>
        <w:spacing w:after="0" w:line="360" w:lineRule="auto"/>
        <w:jc w:val="both"/>
        <w:rPr>
          <w:rFonts w:ascii="Times New Roman" w:hAnsi="Times New Roman" w:cs="Times New Roman"/>
          <w:b/>
          <w:iCs/>
        </w:rPr>
      </w:pPr>
      <w:r>
        <w:rPr>
          <w:rFonts w:ascii="Times New Roman" w:hAnsi="Times New Roman" w:cs="Times New Roman"/>
          <w:b/>
          <w:noProof/>
          <w:lang w:eastAsia="it-IT"/>
        </w:rPr>
        <w:pict>
          <v:shape id="_x0000_s1034" type="#_x0000_t32" style="position:absolute;left:0;text-align:left;margin-left:.35pt;margin-top:15pt;width:63.75pt;height:0;z-index:251666432" o:connectortype="straight" strokecolor="#1f4d78 [1604]">
            <v:shadow on="t"/>
          </v:shape>
        </w:pict>
      </w:r>
      <w:r w:rsidR="00053E64" w:rsidRPr="00C223AE">
        <w:rPr>
          <w:rFonts w:ascii="Times New Roman" w:hAnsi="Times New Roman" w:cs="Times New Roman"/>
          <w:b/>
          <w:iCs/>
        </w:rPr>
        <w:t>Capitolo IV</w:t>
      </w:r>
    </w:p>
    <w:p w:rsidR="003135AC" w:rsidRPr="00C223AE" w:rsidRDefault="00DB205D" w:rsidP="009E187B">
      <w:pPr>
        <w:autoSpaceDE w:val="0"/>
        <w:autoSpaceDN w:val="0"/>
        <w:adjustRightInd w:val="0"/>
        <w:spacing w:after="0" w:line="360" w:lineRule="auto"/>
        <w:ind w:left="709"/>
        <w:jc w:val="both"/>
        <w:rPr>
          <w:rFonts w:ascii="Times New Roman" w:hAnsi="Times New Roman" w:cs="Times New Roman"/>
          <w:b/>
          <w:iCs/>
        </w:rPr>
      </w:pPr>
      <w:r>
        <w:rPr>
          <w:rFonts w:ascii="Times New Roman" w:hAnsi="Times New Roman" w:cs="Times New Roman"/>
          <w:b/>
        </w:rPr>
        <w:t>Analisi statistica</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B94F3A" w:rsidRPr="00C223AE">
        <w:rPr>
          <w:rFonts w:ascii="Times New Roman" w:hAnsi="Times New Roman" w:cs="Times New Roman"/>
          <w:b/>
        </w:rPr>
        <w:t>pag.</w:t>
      </w:r>
      <w:r w:rsidR="00DF683A" w:rsidRPr="00C223AE">
        <w:rPr>
          <w:rFonts w:ascii="Times New Roman" w:hAnsi="Times New Roman" w:cs="Times New Roman"/>
          <w:b/>
        </w:rPr>
        <w:t xml:space="preserve"> </w:t>
      </w:r>
      <w:r w:rsidR="002A0A44">
        <w:rPr>
          <w:rFonts w:ascii="Times New Roman" w:hAnsi="Times New Roman" w:cs="Times New Roman"/>
          <w:b/>
        </w:rPr>
        <w:t>35</w:t>
      </w:r>
    </w:p>
    <w:p w:rsidR="00B94F3A" w:rsidRPr="00C223AE" w:rsidRDefault="00DB205D" w:rsidP="009E187B">
      <w:pPr>
        <w:autoSpaceDE w:val="0"/>
        <w:autoSpaceDN w:val="0"/>
        <w:adjustRightInd w:val="0"/>
        <w:spacing w:after="40" w:line="360" w:lineRule="auto"/>
        <w:ind w:left="709"/>
        <w:jc w:val="both"/>
        <w:rPr>
          <w:rFonts w:ascii="Times New Roman" w:hAnsi="Times New Roman" w:cs="Times New Roman"/>
          <w:b/>
          <w:color w:val="222222"/>
          <w:shd w:val="clear" w:color="auto" w:fill="FFFFFF"/>
        </w:rPr>
      </w:pPr>
      <w:r>
        <w:rPr>
          <w:rFonts w:ascii="Times New Roman" w:hAnsi="Times New Roman" w:cs="Times New Roman"/>
          <w:b/>
        </w:rPr>
        <w:t>Risulti</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B512CE" w:rsidRPr="00C223AE">
        <w:rPr>
          <w:rFonts w:ascii="Times New Roman" w:hAnsi="Times New Roman" w:cs="Times New Roman"/>
          <w:b/>
        </w:rPr>
        <w:t>pag.</w:t>
      </w:r>
      <w:r w:rsidR="00711EDE" w:rsidRPr="00C223AE">
        <w:rPr>
          <w:rFonts w:ascii="Times New Roman" w:hAnsi="Times New Roman" w:cs="Times New Roman"/>
          <w:b/>
        </w:rPr>
        <w:t xml:space="preserve"> </w:t>
      </w:r>
      <w:r w:rsidR="002A0A44">
        <w:rPr>
          <w:rFonts w:ascii="Times New Roman" w:hAnsi="Times New Roman" w:cs="Times New Roman"/>
          <w:b/>
        </w:rPr>
        <w:t>35</w:t>
      </w:r>
    </w:p>
    <w:p w:rsidR="00053E64" w:rsidRPr="00C223AE" w:rsidRDefault="00AF581E" w:rsidP="00053E64">
      <w:pPr>
        <w:autoSpaceDE w:val="0"/>
        <w:autoSpaceDN w:val="0"/>
        <w:adjustRightInd w:val="0"/>
        <w:spacing w:after="0" w:line="360" w:lineRule="auto"/>
        <w:jc w:val="both"/>
        <w:rPr>
          <w:rFonts w:ascii="Times New Roman" w:hAnsi="Times New Roman" w:cs="Times New Roman"/>
          <w:b/>
          <w:iCs/>
        </w:rPr>
      </w:pPr>
      <w:r>
        <w:rPr>
          <w:rFonts w:ascii="Times New Roman" w:hAnsi="Times New Roman" w:cs="Times New Roman"/>
          <w:b/>
          <w:noProof/>
          <w:lang w:eastAsia="it-IT"/>
        </w:rPr>
        <w:pict>
          <v:shape id="_x0000_s1035" type="#_x0000_t32" style="position:absolute;left:0;text-align:left;margin-left:1.1pt;margin-top:14.4pt;width:63.75pt;height:0;z-index:251667456" o:connectortype="straight" strokecolor="#1f4d78 [1604]">
            <v:shadow on="t"/>
          </v:shape>
        </w:pict>
      </w:r>
      <w:r w:rsidR="00053E64" w:rsidRPr="00C223AE">
        <w:rPr>
          <w:rFonts w:ascii="Times New Roman" w:hAnsi="Times New Roman" w:cs="Times New Roman"/>
          <w:b/>
          <w:color w:val="222222"/>
          <w:shd w:val="clear" w:color="auto" w:fill="FFFFFF"/>
        </w:rPr>
        <w:t>Capitolo V</w:t>
      </w:r>
    </w:p>
    <w:p w:rsidR="00053E64" w:rsidRPr="00C223AE" w:rsidRDefault="00A0505D" w:rsidP="009E187B">
      <w:pPr>
        <w:pStyle w:val="Paragrafoelenco"/>
        <w:spacing w:line="360" w:lineRule="auto"/>
        <w:ind w:left="709"/>
        <w:jc w:val="both"/>
        <w:rPr>
          <w:rFonts w:ascii="Times New Roman" w:hAnsi="Times New Roman"/>
          <w:b/>
        </w:rPr>
      </w:pPr>
      <w:r>
        <w:rPr>
          <w:rFonts w:ascii="Times New Roman" w:hAnsi="Times New Roman"/>
          <w:b/>
        </w:rPr>
        <w:t>Discussione</w:t>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9E187B">
        <w:rPr>
          <w:rFonts w:ascii="Times New Roman" w:hAnsi="Times New Roman"/>
          <w:b/>
        </w:rPr>
        <w:tab/>
      </w:r>
      <w:r w:rsidR="002F1895" w:rsidRPr="00C223AE">
        <w:rPr>
          <w:rFonts w:ascii="Times New Roman" w:hAnsi="Times New Roman"/>
          <w:b/>
        </w:rPr>
        <w:t>pag.</w:t>
      </w:r>
      <w:r w:rsidR="002A0A44">
        <w:rPr>
          <w:rFonts w:ascii="Times New Roman" w:hAnsi="Times New Roman"/>
          <w:b/>
        </w:rPr>
        <w:t xml:space="preserve"> 44</w:t>
      </w:r>
    </w:p>
    <w:p w:rsidR="007F40E3" w:rsidRDefault="00B94F3A" w:rsidP="009E187B">
      <w:pPr>
        <w:pStyle w:val="Paragrafoelenco"/>
        <w:spacing w:after="0" w:line="360" w:lineRule="auto"/>
        <w:ind w:left="709"/>
        <w:jc w:val="both"/>
        <w:rPr>
          <w:rFonts w:ascii="Times New Roman" w:hAnsi="Times New Roman"/>
          <w:b/>
        </w:rPr>
      </w:pPr>
      <w:r w:rsidRPr="00C223AE">
        <w:rPr>
          <w:rFonts w:ascii="Times New Roman" w:hAnsi="Times New Roman"/>
          <w:b/>
        </w:rPr>
        <w:t>Conclusioni</w:t>
      </w:r>
      <w:r w:rsidR="00053E64" w:rsidRPr="00C223AE">
        <w:rPr>
          <w:rFonts w:ascii="Times New Roman" w:hAnsi="Times New Roman"/>
          <w:b/>
        </w:rPr>
        <w:t xml:space="preserve"> </w:t>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053E64" w:rsidRPr="00C223AE">
        <w:rPr>
          <w:rFonts w:ascii="Times New Roman" w:hAnsi="Times New Roman"/>
          <w:b/>
        </w:rPr>
        <w:tab/>
      </w:r>
      <w:r w:rsidR="009E187B">
        <w:rPr>
          <w:rFonts w:ascii="Times New Roman" w:hAnsi="Times New Roman"/>
          <w:b/>
        </w:rPr>
        <w:tab/>
      </w:r>
      <w:r w:rsidRPr="00C223AE">
        <w:rPr>
          <w:rFonts w:ascii="Times New Roman" w:hAnsi="Times New Roman"/>
          <w:b/>
        </w:rPr>
        <w:t>pag.</w:t>
      </w:r>
      <w:r w:rsidR="00996895">
        <w:rPr>
          <w:rFonts w:ascii="Times New Roman" w:hAnsi="Times New Roman"/>
          <w:b/>
        </w:rPr>
        <w:t xml:space="preserve"> 48</w:t>
      </w:r>
    </w:p>
    <w:p w:rsidR="00F96439" w:rsidRPr="007F40E3" w:rsidRDefault="00647980" w:rsidP="009E187B">
      <w:pPr>
        <w:pStyle w:val="Paragrafoelenco"/>
        <w:spacing w:line="360" w:lineRule="auto"/>
        <w:ind w:left="709"/>
        <w:jc w:val="both"/>
        <w:rPr>
          <w:rFonts w:ascii="Times New Roman" w:hAnsi="Times New Roman"/>
          <w:b/>
        </w:rPr>
      </w:pPr>
      <w:r w:rsidRPr="007F40E3">
        <w:rPr>
          <w:rFonts w:ascii="Times New Roman" w:hAnsi="Times New Roman"/>
          <w:b/>
        </w:rPr>
        <w:t>Bibliografia</w:t>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B94F3A" w:rsidRPr="007F40E3">
        <w:rPr>
          <w:rFonts w:ascii="Times New Roman" w:hAnsi="Times New Roman"/>
          <w:b/>
        </w:rPr>
        <w:tab/>
      </w:r>
      <w:r w:rsidR="009E187B">
        <w:rPr>
          <w:rFonts w:ascii="Times New Roman" w:hAnsi="Times New Roman"/>
          <w:b/>
        </w:rPr>
        <w:tab/>
      </w:r>
      <w:r w:rsidR="00C223AE" w:rsidRPr="007F40E3">
        <w:rPr>
          <w:rFonts w:ascii="Times New Roman" w:hAnsi="Times New Roman"/>
          <w:b/>
        </w:rPr>
        <w:t>pag.</w:t>
      </w:r>
      <w:r w:rsidR="00996895">
        <w:rPr>
          <w:rFonts w:ascii="Times New Roman" w:hAnsi="Times New Roman"/>
          <w:b/>
        </w:rPr>
        <w:t xml:space="preserve"> 49</w:t>
      </w:r>
    </w:p>
    <w:p w:rsidR="002A0A44" w:rsidRPr="002A0A44" w:rsidRDefault="002A0A44" w:rsidP="002A0A44">
      <w:pPr>
        <w:pStyle w:val="Paragrafoelenco"/>
        <w:spacing w:line="360" w:lineRule="auto"/>
        <w:ind w:left="1083"/>
        <w:jc w:val="both"/>
        <w:rPr>
          <w:rFonts w:ascii="Times New Roman" w:hAnsi="Times New Roman"/>
          <w:b/>
        </w:rPr>
        <w:sectPr w:rsidR="002A0A44" w:rsidRPr="002A0A44" w:rsidSect="007F40E3">
          <w:footerReference w:type="default" r:id="rId9"/>
          <w:pgSz w:w="11906" w:h="16838" w:code="9"/>
          <w:pgMar w:top="1134" w:right="1701" w:bottom="1134" w:left="1985" w:header="709" w:footer="709" w:gutter="284"/>
          <w:cols w:space="708"/>
          <w:docGrid w:linePitch="360"/>
        </w:sectPr>
      </w:pPr>
    </w:p>
    <w:p w:rsidR="001D1640" w:rsidRPr="005F14F5" w:rsidRDefault="0004618D" w:rsidP="005F14F5">
      <w:pPr>
        <w:spacing w:after="200" w:line="360" w:lineRule="auto"/>
        <w:jc w:val="both"/>
        <w:rPr>
          <w:rFonts w:ascii="Times New Roman" w:hAnsi="Times New Roman" w:cs="Times New Roman"/>
          <w:b/>
          <w:sz w:val="24"/>
          <w:szCs w:val="24"/>
        </w:rPr>
      </w:pPr>
      <w:r w:rsidRPr="005F14F5">
        <w:rPr>
          <w:rFonts w:ascii="Times New Roman" w:hAnsi="Times New Roman"/>
          <w:b/>
          <w:sz w:val="24"/>
          <w:szCs w:val="24"/>
        </w:rPr>
        <w:lastRenderedPageBreak/>
        <w:t>Riassunto</w:t>
      </w:r>
    </w:p>
    <w:p w:rsidR="001D1640" w:rsidRPr="005F14F5" w:rsidRDefault="001D1640" w:rsidP="005F14F5">
      <w:pPr>
        <w:spacing w:after="0" w:line="360" w:lineRule="auto"/>
        <w:jc w:val="both"/>
        <w:rPr>
          <w:rFonts w:ascii="Times New Roman" w:hAnsi="Times New Roman"/>
          <w:sz w:val="24"/>
          <w:szCs w:val="24"/>
        </w:rPr>
      </w:pPr>
      <w:r w:rsidRPr="005F14F5">
        <w:rPr>
          <w:rFonts w:ascii="Times New Roman" w:hAnsi="Times New Roman"/>
          <w:sz w:val="24"/>
          <w:szCs w:val="24"/>
        </w:rPr>
        <w:t>La presente tesi h</w:t>
      </w:r>
      <w:bookmarkStart w:id="0" w:name="_GoBack"/>
      <w:bookmarkEnd w:id="0"/>
      <w:r w:rsidRPr="005F14F5">
        <w:rPr>
          <w:rFonts w:ascii="Times New Roman" w:hAnsi="Times New Roman"/>
          <w:sz w:val="24"/>
          <w:szCs w:val="24"/>
        </w:rPr>
        <w:t xml:space="preserve">a inteso effettuare una valutazione dello stato di nutrizione </w:t>
      </w:r>
      <w:r w:rsidR="00354D69" w:rsidRPr="00F22340">
        <w:rPr>
          <w:rFonts w:ascii="Times New Roman" w:hAnsi="Times New Roman"/>
          <w:sz w:val="24"/>
          <w:szCs w:val="24"/>
        </w:rPr>
        <w:t>e di idratazione</w:t>
      </w:r>
      <w:r w:rsidR="00354D69" w:rsidRPr="005F14F5">
        <w:rPr>
          <w:rFonts w:ascii="Times New Roman" w:hAnsi="Times New Roman"/>
          <w:sz w:val="24"/>
          <w:szCs w:val="24"/>
        </w:rPr>
        <w:t xml:space="preserve"> </w:t>
      </w:r>
      <w:r w:rsidRPr="005F14F5">
        <w:rPr>
          <w:rFonts w:ascii="Times New Roman" w:hAnsi="Times New Roman"/>
          <w:sz w:val="24"/>
          <w:szCs w:val="24"/>
        </w:rPr>
        <w:t>in nuotatori Master partecipanti ai campionati nazionali italiani,</w:t>
      </w:r>
      <w:r w:rsidR="00885ACE" w:rsidRPr="005F14F5">
        <w:rPr>
          <w:rFonts w:ascii="Times New Roman" w:hAnsi="Times New Roman"/>
          <w:sz w:val="24"/>
          <w:szCs w:val="24"/>
        </w:rPr>
        <w:t xml:space="preserve"> organizzati dalle federazioni sportive del CONI nell’anno sportivo 2016/2017,</w:t>
      </w:r>
      <w:r w:rsidRPr="005F14F5">
        <w:rPr>
          <w:rFonts w:ascii="Times New Roman" w:hAnsi="Times New Roman"/>
          <w:sz w:val="24"/>
          <w:szCs w:val="24"/>
        </w:rPr>
        <w:t xml:space="preserve"> ai fini dell’ottenimento di un database derivato dalla classe in esame</w:t>
      </w:r>
      <w:r w:rsidR="00885ACE" w:rsidRPr="005F14F5">
        <w:rPr>
          <w:rFonts w:ascii="Times New Roman" w:hAnsi="Times New Roman"/>
          <w:sz w:val="24"/>
          <w:szCs w:val="24"/>
        </w:rPr>
        <w:t xml:space="preserve">, in un campione di sportivi Master, spesso poco o per nulla approcciati da un punto di vista scientifico, ed i cui programmi di allenamento e le prestazioni fisiche, risultano essere, al contrario, vicine a quelle di atleti professionisti. </w:t>
      </w:r>
      <w:r w:rsidRPr="005F14F5">
        <w:rPr>
          <w:rFonts w:ascii="Times New Roman" w:hAnsi="Times New Roman"/>
          <w:sz w:val="24"/>
          <w:szCs w:val="24"/>
        </w:rPr>
        <w:t>I risultati ottenuti sono poi, stati confrontati con i dati relativi ai soggetti, di pari età rispetto al campione esaminato, ch</w:t>
      </w:r>
      <w:r w:rsidR="000457FC">
        <w:rPr>
          <w:rFonts w:ascii="Times New Roman" w:hAnsi="Times New Roman"/>
          <w:sz w:val="24"/>
          <w:szCs w:val="24"/>
        </w:rPr>
        <w:t>e praticano attività amatoriale denominati in questo lavoro di tesi come Fitness.</w:t>
      </w:r>
      <w:r w:rsidR="00E90C03" w:rsidRPr="005F14F5">
        <w:rPr>
          <w:rFonts w:ascii="Times New Roman" w:hAnsi="Times New Roman"/>
          <w:sz w:val="24"/>
          <w:szCs w:val="24"/>
        </w:rPr>
        <w:tab/>
      </w:r>
      <w:r w:rsidR="009D0F93" w:rsidRPr="005F14F5">
        <w:rPr>
          <w:rFonts w:ascii="Times New Roman" w:hAnsi="Times New Roman"/>
          <w:sz w:val="24"/>
          <w:szCs w:val="24"/>
        </w:rPr>
        <w:br/>
      </w:r>
      <w:r w:rsidRPr="005F14F5">
        <w:rPr>
          <w:rFonts w:ascii="Times New Roman" w:hAnsi="Times New Roman"/>
          <w:sz w:val="24"/>
          <w:szCs w:val="24"/>
        </w:rPr>
        <w:t>A tal fine, la ricerca è stata condotta su un campione di 40 soggetti, divisi in due gruppi (Master e Fitness) di sesso maschile, con età compresa tra 30 e 50 anni.</w:t>
      </w:r>
      <w:r w:rsidR="005F14F5">
        <w:rPr>
          <w:rFonts w:ascii="Times New Roman" w:hAnsi="Times New Roman"/>
          <w:sz w:val="24"/>
          <w:szCs w:val="24"/>
        </w:rPr>
        <w:tab/>
      </w:r>
      <w:r w:rsidR="005F14F5">
        <w:rPr>
          <w:rFonts w:ascii="Times New Roman" w:hAnsi="Times New Roman"/>
          <w:sz w:val="24"/>
          <w:szCs w:val="24"/>
        </w:rPr>
        <w:br/>
      </w:r>
      <w:r w:rsidRPr="005F14F5">
        <w:rPr>
          <w:rFonts w:ascii="Times New Roman" w:hAnsi="Times New Roman"/>
          <w:sz w:val="24"/>
          <w:szCs w:val="24"/>
        </w:rPr>
        <w:t>I Master praticano una quantità di attività fisica</w:t>
      </w:r>
      <w:r w:rsidR="00885ACE" w:rsidRPr="005F14F5">
        <w:rPr>
          <w:rFonts w:ascii="Times New Roman" w:hAnsi="Times New Roman"/>
          <w:sz w:val="24"/>
          <w:szCs w:val="24"/>
        </w:rPr>
        <w:t>,</w:t>
      </w:r>
      <w:r w:rsidRPr="005F14F5">
        <w:rPr>
          <w:rFonts w:ascii="Times New Roman" w:hAnsi="Times New Roman"/>
          <w:sz w:val="24"/>
          <w:szCs w:val="24"/>
        </w:rPr>
        <w:t xml:space="preserve"> in termini di frequenza, durata e intensità</w:t>
      </w:r>
      <w:r w:rsidR="00885ACE" w:rsidRPr="005F14F5">
        <w:rPr>
          <w:rFonts w:ascii="Times New Roman" w:hAnsi="Times New Roman"/>
          <w:sz w:val="24"/>
          <w:szCs w:val="24"/>
        </w:rPr>
        <w:t xml:space="preserve"> della seduta di allenamento</w:t>
      </w:r>
      <w:r w:rsidR="0036766D">
        <w:rPr>
          <w:rFonts w:ascii="Times New Roman" w:hAnsi="Times New Roman"/>
          <w:sz w:val="24"/>
          <w:szCs w:val="24"/>
        </w:rPr>
        <w:t>, maggiore dei Fitness</w:t>
      </w:r>
      <w:r w:rsidRPr="005F14F5">
        <w:rPr>
          <w:rFonts w:ascii="Times New Roman" w:hAnsi="Times New Roman"/>
          <w:sz w:val="24"/>
          <w:szCs w:val="24"/>
        </w:rPr>
        <w:t>.</w:t>
      </w:r>
      <w:r w:rsidR="00E90C03" w:rsidRPr="005F14F5">
        <w:rPr>
          <w:rFonts w:ascii="Times New Roman" w:hAnsi="Times New Roman"/>
          <w:sz w:val="24"/>
          <w:szCs w:val="24"/>
        </w:rPr>
        <w:tab/>
      </w:r>
      <w:r w:rsidR="00E90C03" w:rsidRPr="005F14F5">
        <w:rPr>
          <w:rFonts w:ascii="Times New Roman" w:hAnsi="Times New Roman"/>
          <w:sz w:val="24"/>
          <w:szCs w:val="24"/>
        </w:rPr>
        <w:tab/>
      </w:r>
      <w:r w:rsidR="009D0F93" w:rsidRPr="005F14F5">
        <w:rPr>
          <w:rFonts w:ascii="Times New Roman" w:hAnsi="Times New Roman"/>
          <w:sz w:val="24"/>
          <w:szCs w:val="24"/>
        </w:rPr>
        <w:br/>
      </w:r>
      <w:r w:rsidRPr="005F14F5">
        <w:rPr>
          <w:rFonts w:ascii="Times New Roman" w:hAnsi="Times New Roman"/>
          <w:sz w:val="24"/>
          <w:szCs w:val="24"/>
        </w:rPr>
        <w:t>Lo stato nutrizionale</w:t>
      </w:r>
      <w:r w:rsidR="00EB61CE" w:rsidRPr="005F14F5">
        <w:rPr>
          <w:rFonts w:ascii="Times New Roman" w:hAnsi="Times New Roman"/>
          <w:sz w:val="24"/>
          <w:szCs w:val="24"/>
        </w:rPr>
        <w:t xml:space="preserve"> </w:t>
      </w:r>
      <w:r w:rsidR="00EB61CE" w:rsidRPr="00F22340">
        <w:rPr>
          <w:rFonts w:ascii="Times New Roman" w:hAnsi="Times New Roman"/>
          <w:sz w:val="24"/>
          <w:szCs w:val="24"/>
        </w:rPr>
        <w:t>e di idratazione</w:t>
      </w:r>
      <w:r w:rsidRPr="005F14F5">
        <w:rPr>
          <w:rFonts w:ascii="Times New Roman" w:hAnsi="Times New Roman"/>
          <w:sz w:val="24"/>
          <w:szCs w:val="24"/>
        </w:rPr>
        <w:t xml:space="preserve"> </w:t>
      </w:r>
      <w:r w:rsidR="00EB61CE" w:rsidRPr="005F14F5">
        <w:rPr>
          <w:rFonts w:ascii="Times New Roman" w:hAnsi="Times New Roman"/>
          <w:sz w:val="24"/>
          <w:szCs w:val="24"/>
        </w:rPr>
        <w:t>sono stati valutati</w:t>
      </w:r>
      <w:r w:rsidRPr="005F14F5">
        <w:rPr>
          <w:rFonts w:ascii="Times New Roman" w:hAnsi="Times New Roman"/>
          <w:sz w:val="24"/>
          <w:szCs w:val="24"/>
        </w:rPr>
        <w:t xml:space="preserve"> mediante una procedura strutturata che utilizza in combinazione dati provenienti da:</w:t>
      </w:r>
    </w:p>
    <w:p w:rsidR="00E34878" w:rsidRDefault="001D1640" w:rsidP="00E34878">
      <w:pPr>
        <w:pStyle w:val="Paragrafoelenco"/>
        <w:numPr>
          <w:ilvl w:val="0"/>
          <w:numId w:val="26"/>
        </w:numPr>
        <w:spacing w:after="0" w:line="240" w:lineRule="auto"/>
        <w:ind w:left="737" w:hanging="357"/>
        <w:jc w:val="both"/>
        <w:rPr>
          <w:rFonts w:ascii="Times New Roman" w:hAnsi="Times New Roman"/>
          <w:sz w:val="24"/>
          <w:szCs w:val="24"/>
        </w:rPr>
      </w:pPr>
      <w:r w:rsidRPr="005F14F5">
        <w:rPr>
          <w:rFonts w:ascii="Times New Roman" w:hAnsi="Times New Roman"/>
          <w:sz w:val="24"/>
          <w:szCs w:val="24"/>
        </w:rPr>
        <w:t>Anamnesi</w:t>
      </w:r>
      <w:r w:rsidR="00E34878">
        <w:rPr>
          <w:rFonts w:ascii="Times New Roman" w:hAnsi="Times New Roman"/>
          <w:sz w:val="24"/>
          <w:szCs w:val="24"/>
        </w:rPr>
        <w:t>;</w:t>
      </w:r>
    </w:p>
    <w:p w:rsidR="009D0F93" w:rsidRPr="00E34878" w:rsidRDefault="001D1640" w:rsidP="00E34878">
      <w:pPr>
        <w:pStyle w:val="Paragrafoelenco"/>
        <w:numPr>
          <w:ilvl w:val="0"/>
          <w:numId w:val="26"/>
        </w:numPr>
        <w:spacing w:after="0" w:line="240" w:lineRule="auto"/>
        <w:ind w:left="737" w:hanging="357"/>
        <w:jc w:val="both"/>
        <w:rPr>
          <w:rFonts w:ascii="Times New Roman" w:hAnsi="Times New Roman"/>
          <w:sz w:val="24"/>
          <w:szCs w:val="24"/>
        </w:rPr>
      </w:pPr>
      <w:r w:rsidRPr="00E34878">
        <w:rPr>
          <w:rFonts w:ascii="Times New Roman" w:hAnsi="Times New Roman"/>
          <w:sz w:val="24"/>
          <w:szCs w:val="24"/>
        </w:rPr>
        <w:t>Esame obiettivo</w:t>
      </w:r>
      <w:r w:rsidR="00E34878">
        <w:rPr>
          <w:rFonts w:ascii="Times New Roman" w:hAnsi="Times New Roman"/>
          <w:sz w:val="24"/>
          <w:szCs w:val="24"/>
        </w:rPr>
        <w:t>;</w:t>
      </w:r>
    </w:p>
    <w:p w:rsidR="009D0F93" w:rsidRPr="005F14F5" w:rsidRDefault="001D1640" w:rsidP="00E34878">
      <w:pPr>
        <w:pStyle w:val="Paragrafoelenco"/>
        <w:numPr>
          <w:ilvl w:val="0"/>
          <w:numId w:val="26"/>
        </w:numPr>
        <w:spacing w:after="0" w:line="240" w:lineRule="auto"/>
        <w:ind w:hanging="357"/>
        <w:jc w:val="both"/>
        <w:rPr>
          <w:rFonts w:ascii="Times New Roman" w:hAnsi="Times New Roman"/>
          <w:sz w:val="24"/>
          <w:szCs w:val="24"/>
        </w:rPr>
      </w:pPr>
      <w:r w:rsidRPr="005F14F5">
        <w:rPr>
          <w:rFonts w:ascii="Times New Roman" w:hAnsi="Times New Roman"/>
          <w:sz w:val="24"/>
          <w:szCs w:val="24"/>
        </w:rPr>
        <w:t>Indagini nutrizionali</w:t>
      </w:r>
      <w:r w:rsidR="00E34878">
        <w:rPr>
          <w:rFonts w:ascii="Times New Roman" w:hAnsi="Times New Roman"/>
          <w:sz w:val="24"/>
          <w:szCs w:val="24"/>
        </w:rPr>
        <w:t>;</w:t>
      </w:r>
      <w:r w:rsidRPr="005F14F5">
        <w:rPr>
          <w:rFonts w:ascii="Times New Roman" w:hAnsi="Times New Roman"/>
          <w:sz w:val="24"/>
          <w:szCs w:val="24"/>
        </w:rPr>
        <w:t xml:space="preserve"> </w:t>
      </w:r>
    </w:p>
    <w:p w:rsidR="009D0F93" w:rsidRPr="00F22340" w:rsidRDefault="00354D69" w:rsidP="00E34878">
      <w:pPr>
        <w:pStyle w:val="Paragrafoelenco"/>
        <w:numPr>
          <w:ilvl w:val="0"/>
          <w:numId w:val="26"/>
        </w:numPr>
        <w:spacing w:after="0" w:line="240" w:lineRule="auto"/>
        <w:ind w:hanging="357"/>
        <w:jc w:val="both"/>
        <w:rPr>
          <w:rFonts w:ascii="Times New Roman" w:hAnsi="Times New Roman"/>
          <w:sz w:val="24"/>
          <w:szCs w:val="24"/>
        </w:rPr>
      </w:pPr>
      <w:r w:rsidRPr="00F22340">
        <w:rPr>
          <w:rFonts w:ascii="Times New Roman" w:hAnsi="Times New Roman"/>
          <w:sz w:val="24"/>
          <w:szCs w:val="24"/>
        </w:rPr>
        <w:t>Questionari relativi alla qualità e quantità di bevande</w:t>
      </w:r>
      <w:r w:rsidR="00E34878">
        <w:rPr>
          <w:rFonts w:ascii="Times New Roman" w:hAnsi="Times New Roman"/>
          <w:sz w:val="24"/>
          <w:szCs w:val="24"/>
        </w:rPr>
        <w:t>;</w:t>
      </w:r>
    </w:p>
    <w:p w:rsidR="009D0F93" w:rsidRPr="005F14F5" w:rsidRDefault="001D1640" w:rsidP="00E34878">
      <w:pPr>
        <w:pStyle w:val="Paragrafoelenco"/>
        <w:numPr>
          <w:ilvl w:val="0"/>
          <w:numId w:val="26"/>
        </w:numPr>
        <w:spacing w:after="0" w:line="240" w:lineRule="auto"/>
        <w:ind w:hanging="357"/>
        <w:jc w:val="both"/>
        <w:rPr>
          <w:rFonts w:ascii="Times New Roman" w:hAnsi="Times New Roman"/>
          <w:sz w:val="24"/>
          <w:szCs w:val="24"/>
        </w:rPr>
      </w:pPr>
      <w:r w:rsidRPr="005F14F5">
        <w:rPr>
          <w:rFonts w:ascii="Times New Roman" w:hAnsi="Times New Roman"/>
          <w:sz w:val="24"/>
          <w:szCs w:val="24"/>
        </w:rPr>
        <w:t>Raccolta dati antropometrici</w:t>
      </w:r>
      <w:r w:rsidR="00E34878">
        <w:rPr>
          <w:rFonts w:ascii="Times New Roman" w:hAnsi="Times New Roman"/>
          <w:sz w:val="24"/>
          <w:szCs w:val="24"/>
        </w:rPr>
        <w:t>;</w:t>
      </w:r>
    </w:p>
    <w:p w:rsidR="009D0F93" w:rsidRPr="005F14F5" w:rsidRDefault="001D1640" w:rsidP="00E34878">
      <w:pPr>
        <w:pStyle w:val="Paragrafoelenco"/>
        <w:numPr>
          <w:ilvl w:val="0"/>
          <w:numId w:val="26"/>
        </w:numPr>
        <w:spacing w:after="0" w:line="240" w:lineRule="auto"/>
        <w:ind w:hanging="357"/>
        <w:jc w:val="both"/>
        <w:rPr>
          <w:rFonts w:ascii="Times New Roman" w:hAnsi="Times New Roman"/>
          <w:sz w:val="24"/>
          <w:szCs w:val="24"/>
        </w:rPr>
      </w:pPr>
      <w:r w:rsidRPr="005F14F5">
        <w:rPr>
          <w:rFonts w:ascii="Times New Roman" w:hAnsi="Times New Roman"/>
          <w:sz w:val="24"/>
          <w:szCs w:val="24"/>
        </w:rPr>
        <w:t>BIA</w:t>
      </w:r>
      <w:r w:rsidR="00E34878">
        <w:rPr>
          <w:rFonts w:ascii="Times New Roman" w:hAnsi="Times New Roman"/>
          <w:sz w:val="24"/>
          <w:szCs w:val="24"/>
        </w:rPr>
        <w:t>;</w:t>
      </w:r>
    </w:p>
    <w:p w:rsidR="001D1640" w:rsidRPr="005F14F5" w:rsidRDefault="001D1640" w:rsidP="009A7967">
      <w:pPr>
        <w:pStyle w:val="Paragrafoelenco"/>
        <w:numPr>
          <w:ilvl w:val="0"/>
          <w:numId w:val="26"/>
        </w:numPr>
        <w:spacing w:after="240" w:line="240" w:lineRule="auto"/>
        <w:ind w:hanging="357"/>
        <w:jc w:val="both"/>
        <w:rPr>
          <w:rFonts w:ascii="Times New Roman" w:hAnsi="Times New Roman"/>
          <w:sz w:val="24"/>
          <w:szCs w:val="24"/>
        </w:rPr>
      </w:pPr>
      <w:r w:rsidRPr="005F14F5">
        <w:rPr>
          <w:rFonts w:ascii="Times New Roman" w:hAnsi="Times New Roman"/>
          <w:sz w:val="24"/>
          <w:szCs w:val="24"/>
        </w:rPr>
        <w:t>Esami ematochimici.</w:t>
      </w:r>
    </w:p>
    <w:p w:rsidR="009D0F93" w:rsidRPr="005F14F5" w:rsidRDefault="001D1640" w:rsidP="005F14F5">
      <w:pPr>
        <w:spacing w:after="0" w:line="360" w:lineRule="auto"/>
        <w:jc w:val="both"/>
        <w:rPr>
          <w:rFonts w:ascii="Times New Roman" w:hAnsi="Times New Roman"/>
          <w:sz w:val="24"/>
          <w:szCs w:val="24"/>
        </w:rPr>
      </w:pPr>
      <w:r w:rsidRPr="005F14F5">
        <w:rPr>
          <w:rFonts w:ascii="Times New Roman" w:hAnsi="Times New Roman"/>
          <w:sz w:val="24"/>
          <w:szCs w:val="24"/>
        </w:rPr>
        <w:t xml:space="preserve">L’analisi dei risultati ha messo in evidenza differenze antropometriche e </w:t>
      </w:r>
      <w:proofErr w:type="spellStart"/>
      <w:r w:rsidRPr="005F14F5">
        <w:rPr>
          <w:rFonts w:ascii="Times New Roman" w:hAnsi="Times New Roman"/>
          <w:sz w:val="24"/>
          <w:szCs w:val="24"/>
        </w:rPr>
        <w:t>bioimpedenziometriche</w:t>
      </w:r>
      <w:proofErr w:type="spellEnd"/>
      <w:r w:rsidRPr="005F14F5">
        <w:rPr>
          <w:rFonts w:ascii="Times New Roman" w:hAnsi="Times New Roman"/>
          <w:sz w:val="24"/>
          <w:szCs w:val="24"/>
        </w:rPr>
        <w:t xml:space="preserve"> tra i due gruppi esaminati. </w:t>
      </w:r>
    </w:p>
    <w:p w:rsidR="009D0F93" w:rsidRPr="005F14F5" w:rsidRDefault="001D1640" w:rsidP="005F14F5">
      <w:pPr>
        <w:spacing w:after="0" w:line="360" w:lineRule="auto"/>
        <w:jc w:val="both"/>
        <w:rPr>
          <w:rFonts w:ascii="Times New Roman" w:hAnsi="Times New Roman"/>
          <w:sz w:val="24"/>
          <w:szCs w:val="24"/>
        </w:rPr>
      </w:pPr>
      <w:r w:rsidRPr="005F14F5">
        <w:rPr>
          <w:rFonts w:ascii="Times New Roman" w:hAnsi="Times New Roman"/>
          <w:sz w:val="24"/>
          <w:szCs w:val="24"/>
        </w:rPr>
        <w:t>Il campione dei soggetti arruolati è omogeneo per età e statura.</w:t>
      </w:r>
    </w:p>
    <w:p w:rsidR="00555715" w:rsidRPr="005F14F5" w:rsidRDefault="001D1640" w:rsidP="005F14F5">
      <w:pPr>
        <w:spacing w:after="0" w:line="360" w:lineRule="auto"/>
        <w:jc w:val="both"/>
        <w:rPr>
          <w:rFonts w:ascii="Times New Roman" w:hAnsi="Times New Roman"/>
          <w:sz w:val="24"/>
          <w:szCs w:val="24"/>
        </w:rPr>
      </w:pPr>
      <w:r w:rsidRPr="005F14F5">
        <w:rPr>
          <w:rFonts w:ascii="Times New Roman" w:hAnsi="Times New Roman"/>
          <w:sz w:val="24"/>
          <w:szCs w:val="24"/>
        </w:rPr>
        <w:t xml:space="preserve">I valori medi delle variabili antropometriche (BMI, circonferenza vita, circonferenza fianchi e rapporto vita-fianchi) risultano superiori </w:t>
      </w:r>
      <w:r w:rsidR="009A7967">
        <w:rPr>
          <w:rFonts w:ascii="Times New Roman" w:hAnsi="Times New Roman"/>
          <w:sz w:val="24"/>
          <w:szCs w:val="24"/>
        </w:rPr>
        <w:t>nei nuotatori Fitness; i</w:t>
      </w:r>
      <w:r w:rsidRPr="005F14F5">
        <w:rPr>
          <w:rFonts w:ascii="Times New Roman" w:hAnsi="Times New Roman"/>
          <w:sz w:val="24"/>
          <w:szCs w:val="24"/>
        </w:rPr>
        <w:t>noltre, i</w:t>
      </w:r>
      <w:r w:rsidR="009A7967">
        <w:rPr>
          <w:rFonts w:ascii="Times New Roman" w:hAnsi="Times New Roman"/>
          <w:sz w:val="24"/>
          <w:szCs w:val="24"/>
        </w:rPr>
        <w:t xml:space="preserve"> nuotatori</w:t>
      </w:r>
      <w:r w:rsidRPr="005F14F5">
        <w:rPr>
          <w:rFonts w:ascii="Times New Roman" w:hAnsi="Times New Roman"/>
          <w:sz w:val="24"/>
          <w:szCs w:val="24"/>
        </w:rPr>
        <w:t xml:space="preserve"> Master registrano valori </w:t>
      </w:r>
      <w:r w:rsidR="00885ACE" w:rsidRPr="005F14F5">
        <w:rPr>
          <w:rFonts w:ascii="Times New Roman" w:hAnsi="Times New Roman"/>
          <w:sz w:val="24"/>
          <w:szCs w:val="24"/>
        </w:rPr>
        <w:t>di</w:t>
      </w:r>
      <w:r w:rsidRPr="005F14F5">
        <w:rPr>
          <w:rFonts w:ascii="Times New Roman" w:hAnsi="Times New Roman"/>
          <w:sz w:val="24"/>
          <w:szCs w:val="24"/>
        </w:rPr>
        <w:t xml:space="preserve"> massa</w:t>
      </w:r>
      <w:r w:rsidR="009D0F93" w:rsidRPr="005F14F5">
        <w:rPr>
          <w:rFonts w:ascii="Times New Roman" w:hAnsi="Times New Roman"/>
          <w:sz w:val="24"/>
          <w:szCs w:val="24"/>
        </w:rPr>
        <w:t xml:space="preserve"> magra mediamente più elevati e </w:t>
      </w:r>
      <w:r w:rsidRPr="005F14F5">
        <w:rPr>
          <w:rFonts w:ascii="Times New Roman" w:hAnsi="Times New Roman"/>
          <w:sz w:val="24"/>
          <w:szCs w:val="24"/>
        </w:rPr>
        <w:t>presentano valori in media inferiori di massa grassa.</w:t>
      </w:r>
    </w:p>
    <w:p w:rsidR="009A7967" w:rsidRDefault="0036766D" w:rsidP="005F14F5">
      <w:pPr>
        <w:spacing w:after="0" w:line="360" w:lineRule="auto"/>
        <w:jc w:val="both"/>
        <w:rPr>
          <w:rFonts w:ascii="Times New Roman" w:hAnsi="Times New Roman"/>
          <w:sz w:val="24"/>
          <w:szCs w:val="24"/>
        </w:rPr>
      </w:pPr>
      <w:r>
        <w:rPr>
          <w:rFonts w:ascii="Times New Roman" w:hAnsi="Times New Roman"/>
          <w:sz w:val="24"/>
          <w:szCs w:val="24"/>
        </w:rPr>
        <w:t xml:space="preserve">I dati sullo stato di idratazione mostrano che il </w:t>
      </w:r>
      <w:r w:rsidR="001D1640" w:rsidRPr="005F14F5">
        <w:rPr>
          <w:rFonts w:ascii="Times New Roman" w:hAnsi="Times New Roman"/>
          <w:sz w:val="24"/>
          <w:szCs w:val="24"/>
        </w:rPr>
        <w:t>contenuto di acqua corporea totale è</w:t>
      </w:r>
      <w:r w:rsidR="00885ACE" w:rsidRPr="005F14F5">
        <w:rPr>
          <w:rFonts w:ascii="Times New Roman" w:hAnsi="Times New Roman"/>
          <w:sz w:val="24"/>
          <w:szCs w:val="24"/>
        </w:rPr>
        <w:t xml:space="preserve"> mediamente</w:t>
      </w:r>
      <w:r w:rsidR="00F53178" w:rsidRPr="005F14F5">
        <w:rPr>
          <w:rFonts w:ascii="Times New Roman" w:hAnsi="Times New Roman"/>
          <w:sz w:val="24"/>
          <w:szCs w:val="24"/>
        </w:rPr>
        <w:t xml:space="preserve"> inferiore nei</w:t>
      </w:r>
      <w:r w:rsidR="009A7967">
        <w:rPr>
          <w:rFonts w:ascii="Times New Roman" w:hAnsi="Times New Roman"/>
          <w:sz w:val="24"/>
          <w:szCs w:val="24"/>
        </w:rPr>
        <w:t xml:space="preserve"> nuotatori</w:t>
      </w:r>
      <w:r w:rsidR="00F53178" w:rsidRPr="005F14F5">
        <w:rPr>
          <w:rFonts w:ascii="Times New Roman" w:hAnsi="Times New Roman"/>
          <w:sz w:val="24"/>
          <w:szCs w:val="24"/>
        </w:rPr>
        <w:t xml:space="preserve"> Master</w:t>
      </w:r>
      <w:r w:rsidR="00354D69" w:rsidRPr="005F14F5">
        <w:rPr>
          <w:rFonts w:ascii="Times New Roman" w:hAnsi="Times New Roman"/>
          <w:sz w:val="24"/>
          <w:szCs w:val="24"/>
        </w:rPr>
        <w:t xml:space="preserve">; </w:t>
      </w:r>
      <w:r w:rsidR="001D1640" w:rsidRPr="005F14F5">
        <w:rPr>
          <w:rFonts w:ascii="Times New Roman" w:hAnsi="Times New Roman"/>
          <w:sz w:val="24"/>
          <w:szCs w:val="24"/>
        </w:rPr>
        <w:t xml:space="preserve">questi ultimi mostrano valori superiori </w:t>
      </w:r>
      <w:r w:rsidR="009A7967">
        <w:rPr>
          <w:rFonts w:ascii="Times New Roman" w:hAnsi="Times New Roman"/>
          <w:sz w:val="24"/>
          <w:szCs w:val="24"/>
        </w:rPr>
        <w:t>ai nuotatori Fitness</w:t>
      </w:r>
      <w:r w:rsidR="001D1640" w:rsidRPr="005F14F5">
        <w:rPr>
          <w:rFonts w:ascii="Times New Roman" w:hAnsi="Times New Roman"/>
          <w:sz w:val="24"/>
          <w:szCs w:val="24"/>
        </w:rPr>
        <w:t xml:space="preserve"> di massa muscolare.</w:t>
      </w:r>
      <w:r w:rsidR="009A7967">
        <w:rPr>
          <w:rFonts w:ascii="Times New Roman" w:hAnsi="Times New Roman"/>
          <w:sz w:val="24"/>
          <w:szCs w:val="24"/>
        </w:rPr>
        <w:t xml:space="preserve"> </w:t>
      </w:r>
    </w:p>
    <w:p w:rsidR="00555715" w:rsidRPr="005F14F5" w:rsidRDefault="0036766D" w:rsidP="005F14F5">
      <w:pPr>
        <w:spacing w:after="0" w:line="360" w:lineRule="auto"/>
        <w:jc w:val="both"/>
        <w:rPr>
          <w:rFonts w:ascii="Times New Roman" w:hAnsi="Times New Roman"/>
          <w:sz w:val="24"/>
          <w:szCs w:val="24"/>
        </w:rPr>
      </w:pPr>
      <w:r>
        <w:rPr>
          <w:rFonts w:ascii="Times New Roman" w:hAnsi="Times New Roman"/>
          <w:sz w:val="24"/>
          <w:szCs w:val="24"/>
        </w:rPr>
        <w:lastRenderedPageBreak/>
        <w:t>I dati metabolici ne</w:t>
      </w:r>
      <w:r w:rsidR="001D1640" w:rsidRPr="005F14F5">
        <w:rPr>
          <w:rFonts w:ascii="Times New Roman" w:hAnsi="Times New Roman"/>
          <w:sz w:val="24"/>
          <w:szCs w:val="24"/>
        </w:rPr>
        <w:t xml:space="preserve">i due gruppi mostrano un diverso metabolismo basale che, risulta superiore </w:t>
      </w:r>
      <w:r w:rsidR="009A7967">
        <w:rPr>
          <w:rFonts w:ascii="Times New Roman" w:hAnsi="Times New Roman"/>
          <w:sz w:val="24"/>
          <w:szCs w:val="24"/>
        </w:rPr>
        <w:t>nel gruppo di controllo</w:t>
      </w:r>
      <w:r w:rsidR="001D1640" w:rsidRPr="005F14F5">
        <w:rPr>
          <w:rFonts w:ascii="Times New Roman" w:hAnsi="Times New Roman"/>
          <w:sz w:val="24"/>
          <w:szCs w:val="24"/>
        </w:rPr>
        <w:t xml:space="preserve"> Master.</w:t>
      </w:r>
    </w:p>
    <w:p w:rsidR="0036766D" w:rsidRPr="005F14F5" w:rsidRDefault="0036766D" w:rsidP="0036766D">
      <w:pPr>
        <w:spacing w:after="0" w:line="360" w:lineRule="auto"/>
        <w:jc w:val="both"/>
        <w:rPr>
          <w:rFonts w:ascii="Times New Roman" w:hAnsi="Times New Roman"/>
          <w:sz w:val="24"/>
          <w:szCs w:val="24"/>
        </w:rPr>
      </w:pPr>
      <w:r>
        <w:rPr>
          <w:rFonts w:ascii="Times New Roman" w:hAnsi="Times New Roman"/>
          <w:sz w:val="24"/>
          <w:szCs w:val="24"/>
        </w:rPr>
        <w:t>I</w:t>
      </w:r>
      <w:r w:rsidRPr="005F14F5">
        <w:rPr>
          <w:rFonts w:ascii="Times New Roman" w:hAnsi="Times New Roman"/>
          <w:sz w:val="24"/>
          <w:szCs w:val="24"/>
        </w:rPr>
        <w:t xml:space="preserve"> parametri ematochimici</w:t>
      </w:r>
      <w:r>
        <w:rPr>
          <w:rFonts w:ascii="Times New Roman" w:hAnsi="Times New Roman"/>
          <w:sz w:val="24"/>
          <w:szCs w:val="24"/>
        </w:rPr>
        <w:t xml:space="preserve"> (P.A.)</w:t>
      </w:r>
      <w:r w:rsidRPr="005F14F5">
        <w:rPr>
          <w:rFonts w:ascii="Times New Roman" w:hAnsi="Times New Roman"/>
          <w:sz w:val="24"/>
          <w:szCs w:val="24"/>
        </w:rPr>
        <w:t xml:space="preserve"> </w:t>
      </w:r>
      <w:r w:rsidR="0049384F">
        <w:rPr>
          <w:rFonts w:ascii="Times New Roman" w:hAnsi="Times New Roman"/>
          <w:sz w:val="24"/>
          <w:szCs w:val="24"/>
        </w:rPr>
        <w:t>de</w:t>
      </w:r>
      <w:r w:rsidRPr="005F14F5">
        <w:rPr>
          <w:rFonts w:ascii="Times New Roman" w:hAnsi="Times New Roman"/>
          <w:sz w:val="24"/>
          <w:szCs w:val="24"/>
        </w:rPr>
        <w:t xml:space="preserve">i </w:t>
      </w:r>
      <w:r>
        <w:rPr>
          <w:rFonts w:ascii="Times New Roman" w:hAnsi="Times New Roman"/>
          <w:sz w:val="24"/>
          <w:szCs w:val="24"/>
        </w:rPr>
        <w:t xml:space="preserve">nuotatori del gruppo di controllo </w:t>
      </w:r>
      <w:r w:rsidRPr="005F14F5">
        <w:rPr>
          <w:rFonts w:ascii="Times New Roman" w:hAnsi="Times New Roman"/>
          <w:sz w:val="24"/>
          <w:szCs w:val="24"/>
        </w:rPr>
        <w:t>Master hanno valori mediamente inferiori di pressione arteriosa.</w:t>
      </w:r>
    </w:p>
    <w:p w:rsidR="005F14F5" w:rsidRDefault="0033000F" w:rsidP="005F14F5">
      <w:pPr>
        <w:spacing w:after="0" w:line="360" w:lineRule="auto"/>
        <w:jc w:val="both"/>
        <w:rPr>
          <w:rFonts w:ascii="Times New Roman" w:hAnsi="Times New Roman"/>
          <w:sz w:val="24"/>
          <w:szCs w:val="24"/>
        </w:rPr>
      </w:pPr>
      <w:r w:rsidRPr="005F14F5">
        <w:rPr>
          <w:rFonts w:ascii="Times New Roman" w:hAnsi="Times New Roman"/>
          <w:sz w:val="24"/>
          <w:szCs w:val="24"/>
        </w:rPr>
        <w:t>Lo studio, mediante anamnesi alimentare con FFQ, ha evidenziato un apporto calorico giornaliero medio di 2357</w:t>
      </w:r>
      <w:r w:rsidR="00E25782">
        <w:rPr>
          <w:rFonts w:ascii="Times New Roman" w:hAnsi="Times New Roman"/>
          <w:sz w:val="24"/>
          <w:szCs w:val="24"/>
        </w:rPr>
        <w:t xml:space="preserve"> Kcal</w:t>
      </w:r>
      <w:r w:rsidRPr="005F14F5">
        <w:rPr>
          <w:rFonts w:ascii="Times New Roman" w:hAnsi="Times New Roman"/>
          <w:sz w:val="24"/>
          <w:szCs w:val="24"/>
        </w:rPr>
        <w:t xml:space="preserve"> e 1957</w:t>
      </w:r>
      <w:r w:rsidR="00E25782">
        <w:rPr>
          <w:rFonts w:ascii="Times New Roman" w:hAnsi="Times New Roman"/>
          <w:sz w:val="24"/>
          <w:szCs w:val="24"/>
        </w:rPr>
        <w:t xml:space="preserve"> Kcal</w:t>
      </w:r>
      <w:r w:rsidRPr="005F14F5">
        <w:rPr>
          <w:rFonts w:ascii="Times New Roman" w:hAnsi="Times New Roman"/>
          <w:sz w:val="24"/>
          <w:szCs w:val="24"/>
        </w:rPr>
        <w:t xml:space="preserve"> rispettivamente nel gruppo Master e nel gruppo Fitness, con un disequilibrio dei singoli nutrienti maggiormente accentuato </w:t>
      </w:r>
      <w:r w:rsidR="009A7967">
        <w:rPr>
          <w:rFonts w:ascii="Times New Roman" w:hAnsi="Times New Roman"/>
          <w:sz w:val="24"/>
          <w:szCs w:val="24"/>
        </w:rPr>
        <w:t>nei nuotatori Fitness</w:t>
      </w:r>
      <w:r w:rsidRPr="005F14F5">
        <w:rPr>
          <w:rFonts w:ascii="Times New Roman" w:hAnsi="Times New Roman"/>
          <w:sz w:val="24"/>
          <w:szCs w:val="24"/>
        </w:rPr>
        <w:t>.</w:t>
      </w:r>
    </w:p>
    <w:p w:rsidR="00885ACE" w:rsidRPr="005F14F5" w:rsidRDefault="0033000F" w:rsidP="005F14F5">
      <w:pPr>
        <w:spacing w:after="0" w:line="360" w:lineRule="auto"/>
        <w:jc w:val="both"/>
        <w:rPr>
          <w:rFonts w:ascii="Times New Roman" w:hAnsi="Times New Roman"/>
          <w:sz w:val="24"/>
          <w:szCs w:val="24"/>
        </w:rPr>
      </w:pPr>
      <w:r w:rsidRPr="005F14F5">
        <w:rPr>
          <w:rFonts w:ascii="Times New Roman" w:hAnsi="Times New Roman"/>
          <w:sz w:val="24"/>
          <w:szCs w:val="24"/>
        </w:rPr>
        <w:t>In seguito, le medie giornaliere dei nutrienti sono state confrontate con i valori di riferimento riportati dai LARN (SINU 2014)</w:t>
      </w:r>
      <w:r w:rsidR="00885ACE" w:rsidRPr="005F14F5">
        <w:rPr>
          <w:rFonts w:ascii="Times New Roman" w:hAnsi="Times New Roman"/>
          <w:sz w:val="24"/>
          <w:szCs w:val="24"/>
        </w:rPr>
        <w:t>.</w:t>
      </w:r>
    </w:p>
    <w:p w:rsidR="00885ACE" w:rsidRPr="005F14F5" w:rsidRDefault="0033000F" w:rsidP="005F14F5">
      <w:pPr>
        <w:spacing w:after="0" w:line="360" w:lineRule="auto"/>
        <w:jc w:val="both"/>
        <w:rPr>
          <w:rFonts w:ascii="Times New Roman" w:hAnsi="Times New Roman"/>
          <w:sz w:val="24"/>
          <w:szCs w:val="24"/>
        </w:rPr>
      </w:pPr>
      <w:r w:rsidRPr="005F14F5">
        <w:rPr>
          <w:rFonts w:ascii="Times New Roman" w:hAnsi="Times New Roman"/>
          <w:sz w:val="24"/>
          <w:szCs w:val="24"/>
        </w:rPr>
        <w:t>Dall’analisi dei dati è emerso che il campione esaminato mediamente rispetta le raccomandazioni nutrizionali riportate dai LARN riguardanti le percentuali glucidic</w:t>
      </w:r>
      <w:r w:rsidR="00885ACE" w:rsidRPr="005F14F5">
        <w:rPr>
          <w:rFonts w:ascii="Times New Roman" w:hAnsi="Times New Roman"/>
          <w:sz w:val="24"/>
          <w:szCs w:val="24"/>
        </w:rPr>
        <w:t xml:space="preserve">he e </w:t>
      </w:r>
      <w:r w:rsidRPr="005F14F5">
        <w:rPr>
          <w:rFonts w:ascii="Times New Roman" w:hAnsi="Times New Roman"/>
          <w:sz w:val="24"/>
          <w:szCs w:val="24"/>
        </w:rPr>
        <w:t xml:space="preserve">lipidiche. L’apporto proteico è leggermente superiore ma </w:t>
      </w:r>
      <w:r w:rsidR="00D46872" w:rsidRPr="005F14F5">
        <w:rPr>
          <w:rFonts w:ascii="Times New Roman" w:hAnsi="Times New Roman"/>
          <w:sz w:val="24"/>
          <w:szCs w:val="24"/>
        </w:rPr>
        <w:t>il superamento dell’assunzione raccomandata per la popolazione generale</w:t>
      </w:r>
      <w:r w:rsidR="00CD561F" w:rsidRPr="005F14F5">
        <w:rPr>
          <w:rFonts w:ascii="Times New Roman" w:hAnsi="Times New Roman"/>
          <w:sz w:val="24"/>
          <w:szCs w:val="24"/>
        </w:rPr>
        <w:t xml:space="preserve"> è giustificato</w:t>
      </w:r>
      <w:r w:rsidR="00D46872" w:rsidRPr="005F14F5">
        <w:rPr>
          <w:rFonts w:ascii="Times New Roman" w:hAnsi="Times New Roman"/>
          <w:sz w:val="24"/>
          <w:szCs w:val="24"/>
        </w:rPr>
        <w:t xml:space="preserve"> dall’aumento del dispendio energetico dovuto</w:t>
      </w:r>
      <w:r w:rsidR="0024776C">
        <w:rPr>
          <w:rFonts w:ascii="Times New Roman" w:hAnsi="Times New Roman"/>
          <w:sz w:val="24"/>
          <w:szCs w:val="24"/>
        </w:rPr>
        <w:t xml:space="preserve"> all’intensa </w:t>
      </w:r>
      <w:r w:rsidR="00D46872" w:rsidRPr="005F14F5">
        <w:rPr>
          <w:rFonts w:ascii="Times New Roman" w:hAnsi="Times New Roman"/>
          <w:sz w:val="24"/>
          <w:szCs w:val="24"/>
        </w:rPr>
        <w:t>attività fisica praticata.</w:t>
      </w:r>
    </w:p>
    <w:p w:rsidR="00D46872" w:rsidRPr="005F14F5" w:rsidRDefault="0036766D" w:rsidP="005F14F5">
      <w:pPr>
        <w:spacing w:after="0" w:line="360" w:lineRule="auto"/>
        <w:jc w:val="both"/>
        <w:rPr>
          <w:rFonts w:ascii="Times New Roman" w:hAnsi="Times New Roman"/>
          <w:sz w:val="24"/>
          <w:szCs w:val="24"/>
        </w:rPr>
      </w:pPr>
      <w:r>
        <w:rPr>
          <w:rFonts w:ascii="Times New Roman" w:hAnsi="Times New Roman"/>
          <w:sz w:val="24"/>
          <w:szCs w:val="24"/>
        </w:rPr>
        <w:t>I</w:t>
      </w:r>
      <w:r w:rsidR="00D46872" w:rsidRPr="005F14F5">
        <w:rPr>
          <w:rFonts w:ascii="Times New Roman" w:hAnsi="Times New Roman"/>
          <w:sz w:val="24"/>
          <w:szCs w:val="24"/>
        </w:rPr>
        <w:t xml:space="preserve"> gruppi mostrano un apporto di zuccheri semplici leggermente più alto del valore massimo consigliato dalle raccomandazioni.</w:t>
      </w:r>
    </w:p>
    <w:p w:rsidR="00885ACE" w:rsidRPr="005F14F5" w:rsidRDefault="0036766D" w:rsidP="005F14F5">
      <w:pPr>
        <w:spacing w:after="0" w:line="360" w:lineRule="auto"/>
        <w:jc w:val="both"/>
        <w:rPr>
          <w:rFonts w:ascii="Times New Roman" w:hAnsi="Times New Roman"/>
          <w:sz w:val="24"/>
          <w:szCs w:val="24"/>
        </w:rPr>
      </w:pPr>
      <w:r>
        <w:rPr>
          <w:rFonts w:ascii="Times New Roman" w:hAnsi="Times New Roman"/>
          <w:sz w:val="24"/>
          <w:szCs w:val="24"/>
        </w:rPr>
        <w:t>Entrambi i gruppi di controllo, Master e</w:t>
      </w:r>
      <w:r w:rsidR="009A7967">
        <w:rPr>
          <w:rFonts w:ascii="Times New Roman" w:hAnsi="Times New Roman"/>
          <w:sz w:val="24"/>
          <w:szCs w:val="24"/>
        </w:rPr>
        <w:t xml:space="preserve"> Fitness</w:t>
      </w:r>
      <w:r w:rsidR="0033000F" w:rsidRPr="005F14F5">
        <w:rPr>
          <w:rFonts w:ascii="Times New Roman" w:hAnsi="Times New Roman"/>
          <w:sz w:val="24"/>
          <w:szCs w:val="24"/>
        </w:rPr>
        <w:t xml:space="preserve"> rispettano in media le raccomandazioni nutrizionali per acidi grassi mon</w:t>
      </w:r>
      <w:r w:rsidR="00D46872" w:rsidRPr="005F14F5">
        <w:rPr>
          <w:rFonts w:ascii="Times New Roman" w:hAnsi="Times New Roman"/>
          <w:sz w:val="24"/>
          <w:szCs w:val="24"/>
        </w:rPr>
        <w:t>oinsaturi e polinsaturi mentre</w:t>
      </w:r>
      <w:r w:rsidR="0033000F" w:rsidRPr="005F14F5">
        <w:rPr>
          <w:rFonts w:ascii="Times New Roman" w:hAnsi="Times New Roman"/>
          <w:sz w:val="24"/>
          <w:szCs w:val="24"/>
        </w:rPr>
        <w:t xml:space="preserve"> </w:t>
      </w:r>
      <w:r w:rsidR="00D46872" w:rsidRPr="005F14F5">
        <w:rPr>
          <w:rFonts w:ascii="Times New Roman" w:hAnsi="Times New Roman"/>
          <w:sz w:val="24"/>
          <w:szCs w:val="24"/>
        </w:rPr>
        <w:t xml:space="preserve">l’apporto di acidi grassi saturi supera di poco il limite superiore dell’intervallo di introduzione </w:t>
      </w:r>
      <w:r w:rsidR="009A7967">
        <w:rPr>
          <w:rFonts w:ascii="Times New Roman" w:hAnsi="Times New Roman"/>
          <w:sz w:val="24"/>
          <w:szCs w:val="24"/>
        </w:rPr>
        <w:t>nei nuotatori Fitness.</w:t>
      </w:r>
    </w:p>
    <w:p w:rsidR="00354D69" w:rsidRPr="00F96439" w:rsidRDefault="00354D69" w:rsidP="005F14F5">
      <w:pPr>
        <w:spacing w:after="0" w:line="360" w:lineRule="auto"/>
        <w:jc w:val="both"/>
        <w:rPr>
          <w:rFonts w:ascii="Times New Roman" w:hAnsi="Times New Roman"/>
          <w:sz w:val="24"/>
          <w:szCs w:val="24"/>
        </w:rPr>
      </w:pPr>
      <w:r w:rsidRPr="00F96439">
        <w:rPr>
          <w:rFonts w:ascii="Times New Roman" w:hAnsi="Times New Roman"/>
          <w:sz w:val="24"/>
          <w:szCs w:val="24"/>
        </w:rPr>
        <w:t>In relazione alle abitudini relative all’uti</w:t>
      </w:r>
      <w:r w:rsidR="00F96439" w:rsidRPr="00F96439">
        <w:rPr>
          <w:rFonts w:ascii="Times New Roman" w:hAnsi="Times New Roman"/>
          <w:sz w:val="24"/>
          <w:szCs w:val="24"/>
        </w:rPr>
        <w:t>lizzo di bevande sportive e non</w:t>
      </w:r>
      <w:r w:rsidR="009A7967">
        <w:rPr>
          <w:rFonts w:ascii="Times New Roman" w:hAnsi="Times New Roman"/>
          <w:sz w:val="24"/>
          <w:szCs w:val="24"/>
        </w:rPr>
        <w:t>, gli atleti M</w:t>
      </w:r>
      <w:r w:rsidRPr="00F96439">
        <w:rPr>
          <w:rFonts w:ascii="Times New Roman" w:hAnsi="Times New Roman"/>
          <w:sz w:val="24"/>
          <w:szCs w:val="24"/>
        </w:rPr>
        <w:t>aster mostrano una attenzione maggiore alla qualità delle sostanze utilizzate</w:t>
      </w:r>
      <w:r w:rsidR="0024776C">
        <w:rPr>
          <w:rFonts w:ascii="Times New Roman" w:hAnsi="Times New Roman"/>
          <w:sz w:val="24"/>
          <w:szCs w:val="24"/>
        </w:rPr>
        <w:t xml:space="preserve"> e nella scelta dei tempi di utilizzo.</w:t>
      </w:r>
    </w:p>
    <w:p w:rsidR="00E640BC" w:rsidRDefault="0033000F" w:rsidP="00E640BC">
      <w:pPr>
        <w:spacing w:after="0" w:line="360" w:lineRule="auto"/>
        <w:jc w:val="both"/>
        <w:rPr>
          <w:rFonts w:ascii="Times New Roman" w:hAnsi="Times New Roman"/>
          <w:sz w:val="24"/>
          <w:szCs w:val="24"/>
        </w:rPr>
      </w:pPr>
      <w:r w:rsidRPr="005F14F5">
        <w:rPr>
          <w:rFonts w:ascii="Times New Roman" w:hAnsi="Times New Roman"/>
          <w:sz w:val="24"/>
          <w:szCs w:val="24"/>
        </w:rPr>
        <w:t>In conclusione, i dati rilevati sono confortanti nell’indicare che la regolare pratica sportiva provoca un positivo effetto sulla composizione corporea. Qu</w:t>
      </w:r>
      <w:r w:rsidR="009A7967">
        <w:rPr>
          <w:rFonts w:ascii="Times New Roman" w:hAnsi="Times New Roman"/>
          <w:sz w:val="24"/>
          <w:szCs w:val="24"/>
        </w:rPr>
        <w:t>esto fenomeno è più evidente nel gruppo di controllo</w:t>
      </w:r>
      <w:r w:rsidRPr="005F14F5">
        <w:rPr>
          <w:rFonts w:ascii="Times New Roman" w:hAnsi="Times New Roman"/>
          <w:sz w:val="24"/>
          <w:szCs w:val="24"/>
        </w:rPr>
        <w:t xml:space="preserve"> Master che </w:t>
      </w:r>
      <w:r w:rsidR="009A7967">
        <w:rPr>
          <w:rFonts w:ascii="Times New Roman" w:hAnsi="Times New Roman"/>
          <w:sz w:val="24"/>
          <w:szCs w:val="24"/>
        </w:rPr>
        <w:t>nel gruppo di controllo</w:t>
      </w:r>
      <w:r w:rsidRPr="005F14F5">
        <w:rPr>
          <w:rFonts w:ascii="Times New Roman" w:hAnsi="Times New Roman"/>
          <w:sz w:val="24"/>
          <w:szCs w:val="24"/>
        </w:rPr>
        <w:t xml:space="preserve"> </w:t>
      </w:r>
      <w:r w:rsidR="009A7967">
        <w:rPr>
          <w:rFonts w:ascii="Times New Roman" w:hAnsi="Times New Roman"/>
          <w:sz w:val="24"/>
          <w:szCs w:val="24"/>
        </w:rPr>
        <w:t>Fitness</w:t>
      </w:r>
      <w:r w:rsidRPr="005F14F5">
        <w:rPr>
          <w:rFonts w:ascii="Times New Roman" w:hAnsi="Times New Roman"/>
          <w:sz w:val="24"/>
          <w:szCs w:val="24"/>
        </w:rPr>
        <w:t>: il presente studio mostra quindi</w:t>
      </w:r>
      <w:r w:rsidR="00AD7BB1" w:rsidRPr="005F14F5">
        <w:rPr>
          <w:rFonts w:ascii="Times New Roman" w:hAnsi="Times New Roman"/>
          <w:sz w:val="24"/>
          <w:szCs w:val="24"/>
        </w:rPr>
        <w:t>,</w:t>
      </w:r>
      <w:r w:rsidRPr="005F14F5">
        <w:rPr>
          <w:rFonts w:ascii="Times New Roman" w:hAnsi="Times New Roman"/>
          <w:sz w:val="24"/>
          <w:szCs w:val="24"/>
        </w:rPr>
        <w:t xml:space="preserve"> l’esistenza di una relazione lineare tra </w:t>
      </w:r>
      <w:r w:rsidR="0024776C">
        <w:rPr>
          <w:rFonts w:ascii="Times New Roman" w:hAnsi="Times New Roman"/>
          <w:sz w:val="24"/>
          <w:szCs w:val="24"/>
        </w:rPr>
        <w:t>quantità</w:t>
      </w:r>
      <w:r w:rsidRPr="005F14F5">
        <w:rPr>
          <w:rFonts w:ascii="Times New Roman" w:hAnsi="Times New Roman"/>
          <w:sz w:val="24"/>
          <w:szCs w:val="24"/>
        </w:rPr>
        <w:t xml:space="preserve"> di attività fisica e miglioramento dei parametri dello stato nutrizionale</w:t>
      </w:r>
      <w:r w:rsidR="009A7967">
        <w:rPr>
          <w:rFonts w:ascii="Times New Roman" w:hAnsi="Times New Roman"/>
          <w:sz w:val="24"/>
          <w:szCs w:val="24"/>
        </w:rPr>
        <w:t>; i</w:t>
      </w:r>
      <w:r w:rsidRPr="005F14F5">
        <w:rPr>
          <w:rFonts w:ascii="Times New Roman" w:hAnsi="Times New Roman"/>
          <w:sz w:val="24"/>
          <w:szCs w:val="24"/>
        </w:rPr>
        <w:t>noltre, i dati confermano che gli sportivi posseggono nozioni sufficienti sulla qualità degli alimenti e sui modelli salutari di riferimento. Infatti, dall’analisi dei</w:t>
      </w:r>
      <w:r w:rsidR="009A7967">
        <w:rPr>
          <w:rFonts w:ascii="Times New Roman" w:hAnsi="Times New Roman"/>
          <w:sz w:val="24"/>
          <w:szCs w:val="24"/>
        </w:rPr>
        <w:t xml:space="preserve"> </w:t>
      </w:r>
      <w:r w:rsidRPr="005F14F5">
        <w:rPr>
          <w:rFonts w:ascii="Times New Roman" w:hAnsi="Times New Roman"/>
          <w:sz w:val="24"/>
          <w:szCs w:val="24"/>
        </w:rPr>
        <w:t>risultati è emerso che l’adesione alle raccomandazioni nutrizionali</w:t>
      </w:r>
      <w:r w:rsidR="00E640BC">
        <w:rPr>
          <w:rFonts w:ascii="Times New Roman" w:hAnsi="Times New Roman"/>
          <w:sz w:val="24"/>
          <w:szCs w:val="24"/>
        </w:rPr>
        <w:t xml:space="preserve"> </w:t>
      </w:r>
      <w:r w:rsidRPr="0036766D">
        <w:rPr>
          <w:rFonts w:ascii="Times New Roman" w:hAnsi="Times New Roman"/>
          <w:spacing w:val="-12"/>
          <w:sz w:val="24"/>
          <w:szCs w:val="24"/>
        </w:rPr>
        <w:t xml:space="preserve">è piuttosto soddisfacente, meno che per l’apporto </w:t>
      </w:r>
      <w:r w:rsidR="009A7967" w:rsidRPr="0036766D">
        <w:rPr>
          <w:rFonts w:ascii="Times New Roman" w:hAnsi="Times New Roman"/>
          <w:spacing w:val="-12"/>
          <w:sz w:val="24"/>
          <w:szCs w:val="24"/>
        </w:rPr>
        <w:t xml:space="preserve">di carboidrati semplici e acidi </w:t>
      </w:r>
      <w:r w:rsidRPr="0036766D">
        <w:rPr>
          <w:rFonts w:ascii="Times New Roman" w:hAnsi="Times New Roman"/>
          <w:spacing w:val="-12"/>
          <w:sz w:val="24"/>
          <w:szCs w:val="24"/>
        </w:rPr>
        <w:t>grassi saturi.</w:t>
      </w:r>
    </w:p>
    <w:p w:rsidR="001D1640" w:rsidRPr="0036766D" w:rsidRDefault="00CD561F" w:rsidP="00E640BC">
      <w:pPr>
        <w:spacing w:after="0" w:line="360" w:lineRule="auto"/>
        <w:jc w:val="both"/>
        <w:rPr>
          <w:rFonts w:ascii="Times New Roman" w:hAnsi="Times New Roman"/>
          <w:sz w:val="24"/>
          <w:szCs w:val="24"/>
          <w:lang w:val="en-US"/>
        </w:rPr>
      </w:pPr>
      <w:r w:rsidRPr="005F14F5">
        <w:rPr>
          <w:rFonts w:ascii="Times New Roman" w:hAnsi="Times New Roman"/>
          <w:b/>
          <w:sz w:val="24"/>
          <w:szCs w:val="24"/>
          <w:lang w:val="en-US"/>
        </w:rPr>
        <w:lastRenderedPageBreak/>
        <w:t>Summary</w:t>
      </w:r>
    </w:p>
    <w:p w:rsidR="00AD7BB1" w:rsidRP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This thesis was intended to evaluate the state of nutrition</w:t>
      </w:r>
      <w:r w:rsidR="00102515" w:rsidRPr="005F14F5">
        <w:rPr>
          <w:rFonts w:ascii="Times New Roman" w:hAnsi="Times New Roman"/>
          <w:sz w:val="24"/>
          <w:szCs w:val="24"/>
          <w:lang w:val="en-US"/>
        </w:rPr>
        <w:t xml:space="preserve"> and </w:t>
      </w:r>
      <w:proofErr w:type="spellStart"/>
      <w:r w:rsidR="00102515" w:rsidRPr="005F14F5">
        <w:rPr>
          <w:rFonts w:ascii="Times New Roman" w:hAnsi="Times New Roman"/>
          <w:sz w:val="24"/>
          <w:szCs w:val="24"/>
          <w:lang w:val="en-US"/>
        </w:rPr>
        <w:t>idra</w:t>
      </w:r>
      <w:r w:rsidR="00126AC4" w:rsidRPr="005F14F5">
        <w:rPr>
          <w:rFonts w:ascii="Times New Roman" w:hAnsi="Times New Roman"/>
          <w:sz w:val="24"/>
          <w:szCs w:val="24"/>
          <w:lang w:val="en-US"/>
        </w:rPr>
        <w:t>tation</w:t>
      </w:r>
      <w:proofErr w:type="spellEnd"/>
      <w:r w:rsidRPr="005F14F5">
        <w:rPr>
          <w:rFonts w:ascii="Times New Roman" w:hAnsi="Times New Roman"/>
          <w:sz w:val="24"/>
          <w:szCs w:val="24"/>
          <w:lang w:val="en-US"/>
        </w:rPr>
        <w:t xml:space="preserve"> in Master Swimmers participating in Italian national championships organized by the CONI sports federations in the 2016/2017 sports year, for the purpose of obtaining a database derived from the class in question, in a champion of sports athletes, often little or nothing approached from a scientific point of view, and whose training programs and physical performances are, on the contrary, close to those of professional athletes.</w:t>
      </w:r>
    </w:p>
    <w:p w:rsidR="00064B43" w:rsidRP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 xml:space="preserve">The obtained results are then compared to the </w:t>
      </w:r>
      <w:proofErr w:type="gramStart"/>
      <w:r w:rsidRPr="005F14F5">
        <w:rPr>
          <w:rFonts w:ascii="Times New Roman" w:hAnsi="Times New Roman"/>
          <w:sz w:val="24"/>
          <w:szCs w:val="24"/>
          <w:lang w:val="en-US"/>
        </w:rPr>
        <w:t>subjects</w:t>
      </w:r>
      <w:proofErr w:type="gramEnd"/>
      <w:r w:rsidRPr="005F14F5">
        <w:rPr>
          <w:rFonts w:ascii="Times New Roman" w:hAnsi="Times New Roman"/>
          <w:sz w:val="24"/>
          <w:szCs w:val="24"/>
          <w:lang w:val="en-US"/>
        </w:rPr>
        <w:t xml:space="preserve"> data, of the same age as the sample being examined, who are engaged in amateur activity.</w:t>
      </w:r>
    </w:p>
    <w:p w:rsid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For this purpose, the research was conducted on a sample of 40 subjects, divided into two groups (male and female), aged between 30 and 50 years.</w:t>
      </w:r>
    </w:p>
    <w:p w:rsidR="00064B43" w:rsidRP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Masters practice a lot of physical activity, in terms of frequency, duration and intensity of the training session, greater than the Amateurs.</w:t>
      </w:r>
    </w:p>
    <w:p w:rsidR="00064B43" w:rsidRPr="005F14F5" w:rsidRDefault="00064B43" w:rsidP="00E34878">
      <w:pPr>
        <w:spacing w:after="120" w:line="360" w:lineRule="auto"/>
        <w:jc w:val="both"/>
        <w:rPr>
          <w:rFonts w:ascii="Times New Roman" w:hAnsi="Times New Roman"/>
          <w:sz w:val="24"/>
          <w:szCs w:val="24"/>
          <w:lang w:val="en-US"/>
        </w:rPr>
      </w:pPr>
      <w:r w:rsidRPr="00E34878">
        <w:rPr>
          <w:rFonts w:ascii="Times New Roman" w:hAnsi="Times New Roman"/>
          <w:sz w:val="24"/>
          <w:szCs w:val="24"/>
          <w:lang w:val="en-US"/>
        </w:rPr>
        <w:t>The nutritional</w:t>
      </w:r>
      <w:r w:rsidR="00EB61CE" w:rsidRPr="00E34878">
        <w:rPr>
          <w:rFonts w:ascii="Times New Roman" w:hAnsi="Times New Roman"/>
          <w:sz w:val="24"/>
          <w:szCs w:val="24"/>
          <w:lang w:val="en-US"/>
        </w:rPr>
        <w:t xml:space="preserve"> and hydration</w:t>
      </w:r>
      <w:r w:rsidRPr="005F14F5">
        <w:rPr>
          <w:rFonts w:ascii="Times New Roman" w:hAnsi="Times New Roman"/>
          <w:sz w:val="24"/>
          <w:szCs w:val="24"/>
          <w:lang w:val="en-US"/>
        </w:rPr>
        <w:t xml:space="preserve"> status was evaluated using a structured procedure that uses data combination from:</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History</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Objective Examination</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Nutritional investigations</w:t>
      </w:r>
      <w:r w:rsidR="00E34878">
        <w:rPr>
          <w:rFonts w:ascii="Times New Roman" w:hAnsi="Times New Roman"/>
          <w:sz w:val="24"/>
          <w:szCs w:val="24"/>
          <w:lang w:val="en-US"/>
        </w:rPr>
        <w:t>;</w:t>
      </w:r>
    </w:p>
    <w:p w:rsidR="00126AC4" w:rsidRPr="00E34878" w:rsidRDefault="00126AC4"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E34878">
        <w:rPr>
          <w:rFonts w:ascii="Times New Roman" w:hAnsi="Times New Roman"/>
          <w:sz w:val="24"/>
          <w:szCs w:val="24"/>
          <w:lang w:val="en-US"/>
        </w:rPr>
        <w:t>Questionnaires regarding the quality and quantity of drinks</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Collection of anthropometric data</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after="0" w:line="240" w:lineRule="auto"/>
        <w:ind w:left="714" w:hanging="357"/>
        <w:jc w:val="both"/>
        <w:rPr>
          <w:rFonts w:ascii="Times New Roman" w:hAnsi="Times New Roman"/>
          <w:sz w:val="24"/>
          <w:szCs w:val="24"/>
          <w:lang w:val="en-US"/>
        </w:rPr>
      </w:pPr>
      <w:r w:rsidRPr="005F14F5">
        <w:rPr>
          <w:rFonts w:ascii="Times New Roman" w:hAnsi="Times New Roman"/>
          <w:sz w:val="24"/>
          <w:szCs w:val="24"/>
          <w:lang w:val="en-US"/>
        </w:rPr>
        <w:t>BIA</w:t>
      </w:r>
      <w:r w:rsidR="00E34878">
        <w:rPr>
          <w:rFonts w:ascii="Times New Roman" w:hAnsi="Times New Roman"/>
          <w:sz w:val="24"/>
          <w:szCs w:val="24"/>
          <w:lang w:val="en-US"/>
        </w:rPr>
        <w:t>;</w:t>
      </w:r>
    </w:p>
    <w:p w:rsidR="00064B43" w:rsidRPr="005F14F5" w:rsidRDefault="00064B43" w:rsidP="00E34878">
      <w:pPr>
        <w:pStyle w:val="Paragrafoelenco"/>
        <w:numPr>
          <w:ilvl w:val="0"/>
          <w:numId w:val="27"/>
        </w:numPr>
        <w:spacing w:line="240" w:lineRule="auto"/>
        <w:ind w:left="714" w:hanging="357"/>
        <w:jc w:val="both"/>
        <w:rPr>
          <w:rFonts w:ascii="Times New Roman" w:hAnsi="Times New Roman"/>
          <w:sz w:val="24"/>
          <w:szCs w:val="24"/>
          <w:lang w:val="en-US"/>
        </w:rPr>
      </w:pPr>
      <w:proofErr w:type="spellStart"/>
      <w:r w:rsidRPr="005F14F5">
        <w:rPr>
          <w:rFonts w:ascii="Times New Roman" w:hAnsi="Times New Roman"/>
          <w:sz w:val="24"/>
          <w:szCs w:val="24"/>
          <w:lang w:val="en-US"/>
        </w:rPr>
        <w:t>Hematochemical</w:t>
      </w:r>
      <w:proofErr w:type="spellEnd"/>
      <w:r w:rsidRPr="005F14F5">
        <w:rPr>
          <w:rFonts w:ascii="Times New Roman" w:hAnsi="Times New Roman"/>
          <w:sz w:val="24"/>
          <w:szCs w:val="24"/>
          <w:lang w:val="en-US"/>
        </w:rPr>
        <w:t xml:space="preserve"> examinations.</w:t>
      </w:r>
    </w:p>
    <w:p w:rsid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 xml:space="preserve">The analysis of results has highlighted anthropometric and </w:t>
      </w:r>
      <w:proofErr w:type="spellStart"/>
      <w:r w:rsidRPr="005F14F5">
        <w:rPr>
          <w:rFonts w:ascii="Times New Roman" w:hAnsi="Times New Roman"/>
          <w:sz w:val="24"/>
          <w:szCs w:val="24"/>
          <w:lang w:val="en-US"/>
        </w:rPr>
        <w:t>bioimpedience</w:t>
      </w:r>
      <w:proofErr w:type="spellEnd"/>
      <w:r w:rsidRPr="005F14F5">
        <w:rPr>
          <w:rFonts w:ascii="Times New Roman" w:hAnsi="Times New Roman"/>
          <w:sz w:val="24"/>
          <w:szCs w:val="24"/>
          <w:lang w:val="en-US"/>
        </w:rPr>
        <w:t xml:space="preserve"> differences between the two groups examined.</w:t>
      </w:r>
    </w:p>
    <w:p w:rsidR="00064B43" w:rsidRP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The sample of enrolled subjects is homogeneous by age and height.</w:t>
      </w:r>
    </w:p>
    <w:p w:rsidR="005F14F5" w:rsidRDefault="00064B43" w:rsidP="005F14F5">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The average values of anthropometric variables (BMI, waist circumference, waist circumference and waist-waist ratio) are higher in Amateurs.</w:t>
      </w:r>
    </w:p>
    <w:p w:rsidR="00FC10C4" w:rsidRDefault="00064B43" w:rsidP="00FC10C4">
      <w:pPr>
        <w:spacing w:after="0" w:line="360" w:lineRule="auto"/>
        <w:jc w:val="both"/>
        <w:rPr>
          <w:rFonts w:ascii="Times New Roman" w:hAnsi="Times New Roman"/>
          <w:sz w:val="24"/>
          <w:szCs w:val="24"/>
          <w:lang w:val="en-US"/>
        </w:rPr>
      </w:pPr>
      <w:r w:rsidRPr="005F14F5">
        <w:rPr>
          <w:rFonts w:ascii="Times New Roman" w:hAnsi="Times New Roman"/>
          <w:sz w:val="24"/>
          <w:szCs w:val="24"/>
          <w:lang w:val="en-US"/>
        </w:rPr>
        <w:t>In addition, Masters record average lean mass values on average and have lower fat mass values.</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The total body water content is on average lower in the Master but the latter shows higher values than the muscle mass amateurs.</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Physiologically, the two groups show a different basal metabolism that is superior in the Masters.</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 xml:space="preserve">As for </w:t>
      </w:r>
      <w:proofErr w:type="spellStart"/>
      <w:r w:rsidRPr="00FC10C4">
        <w:rPr>
          <w:rFonts w:ascii="Times New Roman" w:hAnsi="Times New Roman"/>
          <w:sz w:val="24"/>
          <w:szCs w:val="24"/>
          <w:lang w:val="en-US"/>
        </w:rPr>
        <w:t>hematochemical</w:t>
      </w:r>
      <w:proofErr w:type="spellEnd"/>
      <w:r w:rsidRPr="00FC10C4">
        <w:rPr>
          <w:rFonts w:ascii="Times New Roman" w:hAnsi="Times New Roman"/>
          <w:sz w:val="24"/>
          <w:szCs w:val="24"/>
          <w:lang w:val="en-US"/>
        </w:rPr>
        <w:t xml:space="preserve"> parameters, the Masters have lower blood pressure values.</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lastRenderedPageBreak/>
        <w:t>The study, by food history with FFQ, showed an average daily caloric intake of 2357 and 1957 respectively in the Master group and in the Fitness group, with a disequilibrium of the individual nutrients most accentuated in the Amateurs.</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Subsequently, daily nutrient averages were compared with the reference values ​​reported by the LARN (SINU 2014).</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 xml:space="preserve">From the data analysis it emerged that the sample tested on average respected the nutritional recommendations reported by the LARNs regarding the </w:t>
      </w:r>
      <w:proofErr w:type="spellStart"/>
      <w:r w:rsidRPr="00FC10C4">
        <w:rPr>
          <w:rFonts w:ascii="Times New Roman" w:hAnsi="Times New Roman"/>
          <w:sz w:val="24"/>
          <w:szCs w:val="24"/>
          <w:lang w:val="en-US"/>
        </w:rPr>
        <w:t>glucidic</w:t>
      </w:r>
      <w:proofErr w:type="spellEnd"/>
      <w:r w:rsidRPr="00FC10C4">
        <w:rPr>
          <w:rFonts w:ascii="Times New Roman" w:hAnsi="Times New Roman"/>
          <w:sz w:val="24"/>
          <w:szCs w:val="24"/>
          <w:lang w:val="en-US"/>
        </w:rPr>
        <w:t xml:space="preserve"> and lipid percentages. The protein intake is slightly higher but exceeding the upper limit of the introduction interval can be justified by the increased energy consumption due to the physical activity practiced.</w:t>
      </w:r>
    </w:p>
    <w:p w:rsidR="00064B43" w:rsidRPr="00FC10C4" w:rsidRDefault="00064B43" w:rsidP="00FC10C4">
      <w:pPr>
        <w:spacing w:after="0" w:line="360" w:lineRule="auto"/>
        <w:jc w:val="both"/>
        <w:rPr>
          <w:rFonts w:ascii="Times New Roman" w:hAnsi="Times New Roman"/>
          <w:sz w:val="24"/>
          <w:szCs w:val="24"/>
          <w:lang w:val="en-US"/>
        </w:rPr>
      </w:pPr>
      <w:r w:rsidRPr="00FC10C4">
        <w:rPr>
          <w:rFonts w:ascii="Times New Roman" w:hAnsi="Times New Roman"/>
          <w:sz w:val="24"/>
          <w:szCs w:val="24"/>
          <w:lang w:val="en-US"/>
        </w:rPr>
        <w:t>Both groups show slightly higher sugar content than recommended by the recommendations.</w:t>
      </w:r>
    </w:p>
    <w:p w:rsidR="00A048F5" w:rsidRPr="00FC10C4" w:rsidRDefault="00064B43" w:rsidP="00FC10C4">
      <w:pPr>
        <w:spacing w:after="0" w:line="360" w:lineRule="auto"/>
        <w:jc w:val="both"/>
        <w:rPr>
          <w:rFonts w:ascii="Times New Roman" w:hAnsi="Times New Roman"/>
          <w:color w:val="FF0000"/>
          <w:sz w:val="24"/>
          <w:szCs w:val="24"/>
          <w:lang w:val="en-US"/>
        </w:rPr>
      </w:pPr>
      <w:r w:rsidRPr="00FC10C4">
        <w:rPr>
          <w:rFonts w:ascii="Times New Roman" w:hAnsi="Times New Roman"/>
          <w:sz w:val="24"/>
          <w:szCs w:val="24"/>
          <w:lang w:val="en-US"/>
        </w:rPr>
        <w:t>Both Masters and Amateurs respect average nutritional recommendations for monounsaturated and polyunsaturated fatty acids while the addition of saturated fatty acids is slightly higher than the maximum recommended value in Amateurs.</w:t>
      </w:r>
      <w:r w:rsidR="00A048F5" w:rsidRPr="00FC10C4">
        <w:rPr>
          <w:rFonts w:ascii="Times New Roman" w:hAnsi="Times New Roman"/>
          <w:sz w:val="24"/>
          <w:szCs w:val="24"/>
          <w:lang w:val="en-US"/>
        </w:rPr>
        <w:br/>
      </w:r>
      <w:r w:rsidR="00A048F5" w:rsidRPr="00E34878">
        <w:rPr>
          <w:rFonts w:ascii="Times New Roman" w:hAnsi="Times New Roman"/>
          <w:sz w:val="24"/>
          <w:szCs w:val="24"/>
          <w:lang w:val="en-US"/>
        </w:rPr>
        <w:t>In relation to habits related to the use of sports drinks and not, master athletes show greater attention to the quality of the substances used.</w:t>
      </w:r>
    </w:p>
    <w:p w:rsidR="00FC10C4" w:rsidRDefault="00064B43" w:rsidP="00711EDE">
      <w:pPr>
        <w:spacing w:line="360" w:lineRule="auto"/>
        <w:jc w:val="both"/>
        <w:rPr>
          <w:rFonts w:ascii="Times New Roman" w:hAnsi="Times New Roman"/>
          <w:sz w:val="24"/>
          <w:szCs w:val="24"/>
          <w:lang w:val="en-US"/>
        </w:rPr>
      </w:pPr>
      <w:r w:rsidRPr="00FC10C4">
        <w:rPr>
          <w:rFonts w:ascii="Times New Roman" w:hAnsi="Times New Roman"/>
          <w:sz w:val="24"/>
          <w:szCs w:val="24"/>
          <w:lang w:val="en-US"/>
        </w:rPr>
        <w:t>In conclusion, the data found is comforting in pointing out that regular sports practice has a positive effect on body composition. This phenomenon is more apparent in Masters than in Amateurs: the present study thus shows the existence of a linear relationship between physical activity entities and improved nutritional parameters.</w:t>
      </w:r>
      <w:r w:rsidR="00A048F5" w:rsidRPr="00FC10C4">
        <w:rPr>
          <w:rFonts w:ascii="Times New Roman" w:hAnsi="Times New Roman"/>
          <w:sz w:val="24"/>
          <w:szCs w:val="24"/>
          <w:lang w:val="en-US"/>
        </w:rPr>
        <w:br/>
      </w:r>
      <w:r w:rsidRPr="00FC10C4">
        <w:rPr>
          <w:rFonts w:ascii="Times New Roman" w:hAnsi="Times New Roman"/>
          <w:sz w:val="24"/>
          <w:szCs w:val="24"/>
          <w:lang w:val="en-US"/>
        </w:rPr>
        <w:t>In addition, the data confirm that athletes have sufficient knowledge about the quality of the foods and the healthy health patterns. In fact, analysis of the results showed that adherence to nutritional recommendations is quite satisfactory, rather than for the intake of simple carbohydrates and saturated fatty acids.</w:t>
      </w:r>
    </w:p>
    <w:p w:rsidR="00E34878" w:rsidRPr="007F40E3" w:rsidRDefault="00E34878" w:rsidP="00711EDE">
      <w:pPr>
        <w:spacing w:line="360" w:lineRule="auto"/>
        <w:jc w:val="both"/>
        <w:rPr>
          <w:rFonts w:ascii="Times New Roman" w:hAnsi="Times New Roman" w:cs="Times New Roman"/>
          <w:b/>
          <w:sz w:val="24"/>
          <w:szCs w:val="24"/>
          <w:lang w:val="en-US"/>
        </w:rPr>
      </w:pPr>
    </w:p>
    <w:p w:rsidR="009A7967" w:rsidRDefault="009A7967" w:rsidP="00E34878">
      <w:pPr>
        <w:spacing w:after="0" w:line="360" w:lineRule="auto"/>
        <w:jc w:val="both"/>
        <w:rPr>
          <w:rFonts w:ascii="Times New Roman" w:hAnsi="Times New Roman" w:cs="Times New Roman"/>
          <w:b/>
          <w:sz w:val="24"/>
          <w:szCs w:val="24"/>
          <w:lang w:val="en-US"/>
        </w:rPr>
      </w:pPr>
    </w:p>
    <w:p w:rsidR="00D94BF8" w:rsidRPr="0036766D" w:rsidRDefault="00D94BF8" w:rsidP="00E34878">
      <w:pPr>
        <w:spacing w:after="0" w:line="360" w:lineRule="auto"/>
        <w:jc w:val="both"/>
        <w:rPr>
          <w:rFonts w:ascii="Times New Roman" w:hAnsi="Times New Roman"/>
          <w:b/>
          <w:lang w:val="en-US"/>
        </w:rPr>
      </w:pPr>
    </w:p>
    <w:p w:rsidR="00D94BF8" w:rsidRPr="0036766D" w:rsidRDefault="00D94BF8" w:rsidP="00E34878">
      <w:pPr>
        <w:spacing w:after="0" w:line="360" w:lineRule="auto"/>
        <w:jc w:val="both"/>
        <w:rPr>
          <w:rFonts w:ascii="Times New Roman" w:hAnsi="Times New Roman"/>
          <w:b/>
          <w:lang w:val="en-US"/>
        </w:rPr>
      </w:pPr>
    </w:p>
    <w:p w:rsidR="00D94BF8" w:rsidRPr="0036766D" w:rsidRDefault="00D94BF8" w:rsidP="00E34878">
      <w:pPr>
        <w:spacing w:after="0" w:line="360" w:lineRule="auto"/>
        <w:jc w:val="both"/>
        <w:rPr>
          <w:rFonts w:ascii="Times New Roman" w:hAnsi="Times New Roman"/>
          <w:b/>
          <w:lang w:val="en-US"/>
        </w:rPr>
      </w:pPr>
    </w:p>
    <w:p w:rsidR="00D94BF8" w:rsidRPr="0036766D" w:rsidRDefault="00D94BF8" w:rsidP="00E34878">
      <w:pPr>
        <w:spacing w:after="0" w:line="360" w:lineRule="auto"/>
        <w:jc w:val="both"/>
        <w:rPr>
          <w:rFonts w:ascii="Times New Roman" w:hAnsi="Times New Roman"/>
          <w:b/>
          <w:lang w:val="en-US"/>
        </w:rPr>
      </w:pPr>
    </w:p>
    <w:p w:rsidR="00D94BF8" w:rsidRPr="0036766D" w:rsidRDefault="00D94BF8" w:rsidP="00E34878">
      <w:pPr>
        <w:spacing w:after="0" w:line="360" w:lineRule="auto"/>
        <w:jc w:val="both"/>
        <w:rPr>
          <w:rFonts w:ascii="Times New Roman" w:hAnsi="Times New Roman"/>
          <w:b/>
          <w:lang w:val="en-US"/>
        </w:rPr>
      </w:pPr>
    </w:p>
    <w:p w:rsidR="00E34878" w:rsidRPr="00C223AE" w:rsidRDefault="00AF581E" w:rsidP="00E34878">
      <w:pPr>
        <w:spacing w:after="0" w:line="360" w:lineRule="auto"/>
        <w:jc w:val="both"/>
        <w:rPr>
          <w:rFonts w:ascii="Times New Roman" w:hAnsi="Times New Roman" w:cs="Times New Roman"/>
          <w:b/>
        </w:rPr>
      </w:pPr>
      <w:r>
        <w:rPr>
          <w:rFonts w:ascii="Times New Roman" w:hAnsi="Times New Roman" w:cs="Times New Roman"/>
          <w:b/>
          <w:noProof/>
          <w:lang w:eastAsia="it-IT"/>
        </w:rPr>
        <w:lastRenderedPageBreak/>
        <w:pict>
          <v:shape id="_x0000_s1036" type="#_x0000_t32" style="position:absolute;left:0;text-align:left;margin-left:.35pt;margin-top:14.45pt;width:63.75pt;height:0;z-index:251669504" o:connectortype="straight" strokecolor="#1f4d78 [1604]">
            <v:shadow on="t"/>
          </v:shape>
        </w:pict>
      </w:r>
      <w:r w:rsidR="00B949A1">
        <w:rPr>
          <w:rFonts w:ascii="Times New Roman" w:hAnsi="Times New Roman"/>
          <w:b/>
        </w:rPr>
        <w:t>Capitolo I</w:t>
      </w:r>
    </w:p>
    <w:p w:rsidR="00E34878" w:rsidRDefault="00E34878" w:rsidP="00711EDE">
      <w:pPr>
        <w:spacing w:line="360" w:lineRule="auto"/>
        <w:jc w:val="both"/>
        <w:rPr>
          <w:rFonts w:ascii="Times New Roman" w:hAnsi="Times New Roman" w:cs="Times New Roman"/>
          <w:b/>
          <w:sz w:val="24"/>
          <w:szCs w:val="24"/>
        </w:rPr>
      </w:pPr>
    </w:p>
    <w:p w:rsidR="00695A67" w:rsidRPr="008A1248" w:rsidRDefault="00695A67" w:rsidP="00711EDE">
      <w:pPr>
        <w:spacing w:line="360" w:lineRule="auto"/>
        <w:jc w:val="both"/>
        <w:rPr>
          <w:rFonts w:ascii="Times New Roman" w:hAnsi="Times New Roman"/>
          <w:sz w:val="24"/>
          <w:szCs w:val="24"/>
        </w:rPr>
      </w:pPr>
      <w:r w:rsidRPr="00711EDE">
        <w:rPr>
          <w:rFonts w:ascii="Times New Roman" w:hAnsi="Times New Roman" w:cs="Times New Roman"/>
          <w:b/>
          <w:sz w:val="24"/>
          <w:szCs w:val="24"/>
        </w:rPr>
        <w:t>Introduzione</w:t>
      </w:r>
    </w:p>
    <w:p w:rsidR="00695A67" w:rsidRPr="00EA7655" w:rsidRDefault="00E34878" w:rsidP="00711EDE">
      <w:pPr>
        <w:spacing w:line="360" w:lineRule="auto"/>
        <w:jc w:val="both"/>
        <w:rPr>
          <w:rFonts w:ascii="Times New Roman" w:hAnsi="Times New Roman" w:cs="Times New Roman"/>
          <w:b/>
          <w:sz w:val="24"/>
          <w:szCs w:val="24"/>
        </w:rPr>
      </w:pPr>
      <w:r w:rsidRPr="00EA7655">
        <w:rPr>
          <w:rFonts w:ascii="Times New Roman" w:hAnsi="Times New Roman" w:cs="Times New Roman"/>
          <w:b/>
          <w:sz w:val="24"/>
          <w:szCs w:val="24"/>
        </w:rPr>
        <w:t>1.1</w:t>
      </w:r>
      <w:r w:rsidR="00FC10C4" w:rsidRPr="00EA7655">
        <w:rPr>
          <w:rFonts w:ascii="Times New Roman" w:hAnsi="Times New Roman" w:cs="Times New Roman"/>
          <w:b/>
          <w:sz w:val="24"/>
          <w:szCs w:val="24"/>
        </w:rPr>
        <w:tab/>
      </w:r>
      <w:r w:rsidR="00695A67" w:rsidRPr="00EA7655">
        <w:rPr>
          <w:rFonts w:ascii="Times New Roman" w:hAnsi="Times New Roman" w:cs="Times New Roman"/>
          <w:b/>
          <w:sz w:val="24"/>
          <w:szCs w:val="24"/>
        </w:rPr>
        <w:t>Esercizio fisico e s</w:t>
      </w:r>
      <w:r w:rsidRPr="00EA7655">
        <w:rPr>
          <w:rFonts w:ascii="Times New Roman" w:hAnsi="Times New Roman" w:cs="Times New Roman"/>
          <w:b/>
          <w:sz w:val="24"/>
          <w:szCs w:val="24"/>
        </w:rPr>
        <w:t>tato di salute,</w:t>
      </w:r>
      <w:r w:rsidR="00695A67" w:rsidRPr="00EA7655">
        <w:rPr>
          <w:rFonts w:ascii="Times New Roman" w:hAnsi="Times New Roman" w:cs="Times New Roman"/>
          <w:b/>
          <w:sz w:val="24"/>
          <w:szCs w:val="24"/>
        </w:rPr>
        <w:t xml:space="preserve"> un legame inscindibile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L’esercizio fisico migliora lo stato di benessere e la qualità della vita, contribuisce alla modifica globale dello stile di vita e alla riduzione conseguente dei fattori di rischio; è in grado di ridurre l’incidenza di diabete, osteoporosi, depressione e patologie neop</w:t>
      </w:r>
      <w:r w:rsidR="007E6351" w:rsidRPr="00711EDE">
        <w:rPr>
          <w:rFonts w:ascii="Times New Roman" w:hAnsi="Times New Roman" w:cs="Times New Roman"/>
          <w:sz w:val="24"/>
          <w:szCs w:val="24"/>
        </w:rPr>
        <w:t xml:space="preserve">lastiche, principalmente tumore </w:t>
      </w:r>
      <w:r w:rsidRPr="00711EDE">
        <w:rPr>
          <w:rFonts w:ascii="Times New Roman" w:hAnsi="Times New Roman" w:cs="Times New Roman"/>
          <w:sz w:val="24"/>
          <w:szCs w:val="24"/>
        </w:rPr>
        <w:t>alla mammella e al colon</w:t>
      </w:r>
      <w:r w:rsidR="007137F8" w:rsidRPr="00711EDE">
        <w:rPr>
          <w:rFonts w:ascii="Times New Roman" w:hAnsi="Times New Roman" w:cs="Times New Roman"/>
          <w:sz w:val="24"/>
          <w:szCs w:val="24"/>
        </w:rPr>
        <w:t xml:space="preserve">, </w:t>
      </w:r>
      <w:r w:rsidRPr="00711EDE">
        <w:rPr>
          <w:rFonts w:ascii="Times New Roman" w:hAnsi="Times New Roman" w:cs="Times New Roman"/>
          <w:sz w:val="24"/>
          <w:szCs w:val="24"/>
        </w:rPr>
        <w:t xml:space="preserve">può produrre effetti favorevoli sulla funzione </w:t>
      </w:r>
      <w:proofErr w:type="spellStart"/>
      <w:r w:rsidRPr="00711EDE">
        <w:rPr>
          <w:rFonts w:ascii="Times New Roman" w:hAnsi="Times New Roman" w:cs="Times New Roman"/>
          <w:sz w:val="24"/>
          <w:szCs w:val="24"/>
        </w:rPr>
        <w:t>autonomica</w:t>
      </w:r>
      <w:proofErr w:type="spellEnd"/>
      <w:r w:rsidRPr="00711EDE">
        <w:rPr>
          <w:rFonts w:ascii="Times New Roman" w:hAnsi="Times New Roman" w:cs="Times New Roman"/>
          <w:sz w:val="24"/>
          <w:szCs w:val="24"/>
        </w:rPr>
        <w:t xml:space="preserve"> e modulare favorev</w:t>
      </w:r>
      <w:r w:rsidR="00B67259" w:rsidRPr="00711EDE">
        <w:rPr>
          <w:rFonts w:ascii="Times New Roman" w:hAnsi="Times New Roman" w:cs="Times New Roman"/>
          <w:sz w:val="24"/>
          <w:szCs w:val="24"/>
        </w:rPr>
        <w:t>olmente la funzione endoteliale [1] [2].</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Una ampia evidenza scientifica dimostra che una regolare attività fisica sottomassimale nel contesto di uno stile di vita corretto comporta notevoli benefici in termini di salute riducendo in modo significativo la probabilità di eventi cardio-cerebro-vascolari sia in prevenzione primaria che secondaria. Al contrario, la sedentarietà contribuisce, insieme ad altri fattori di rischio, allo sviluppo di numerose malattie cronico-degenerative ed in particolare a quelle dell’apparato cardiovascolare,</w:t>
      </w:r>
      <w:r w:rsidR="00B67259" w:rsidRPr="00711EDE">
        <w:rPr>
          <w:rFonts w:ascii="Times New Roman" w:hAnsi="Times New Roman" w:cs="Times New Roman"/>
          <w:sz w:val="24"/>
          <w:szCs w:val="24"/>
        </w:rPr>
        <w:t xml:space="preserve"> metaboliche ed osteoarticolari [3].</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Anche se la longevità è stata associ</w:t>
      </w:r>
      <w:r w:rsidR="00B67259" w:rsidRPr="00711EDE">
        <w:rPr>
          <w:rFonts w:ascii="Times New Roman" w:hAnsi="Times New Roman" w:cs="Times New Roman"/>
          <w:sz w:val="24"/>
          <w:szCs w:val="24"/>
        </w:rPr>
        <w:t>ata ad alcuni specifici genotipi [4]</w:t>
      </w:r>
      <w:r w:rsidRPr="00711EDE">
        <w:rPr>
          <w:rFonts w:ascii="Times New Roman" w:hAnsi="Times New Roman" w:cs="Times New Roman"/>
          <w:sz w:val="24"/>
          <w:szCs w:val="24"/>
        </w:rPr>
        <w:t xml:space="preserve">, l’interazione tra individuo ed ambiente rimane di primaria importanza e sono molte le evidenze che dimostrano una relazione inversa </w:t>
      </w:r>
      <w:r w:rsidR="00B67259" w:rsidRPr="00711EDE">
        <w:rPr>
          <w:rFonts w:ascii="Times New Roman" w:hAnsi="Times New Roman" w:cs="Times New Roman"/>
          <w:sz w:val="24"/>
          <w:szCs w:val="24"/>
        </w:rPr>
        <w:t>tra mortalità ed attività fisica [5] [6].</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benefici dell’attività sportiva sono legati agli adattamenti funzionali e metabolici all’esercizio fisico.</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Documenti internazionali come la carta di Ottawa del 1985, la relazione del US </w:t>
      </w:r>
      <w:proofErr w:type="spellStart"/>
      <w:r w:rsidRPr="00711EDE">
        <w:rPr>
          <w:rFonts w:ascii="Times New Roman" w:hAnsi="Times New Roman" w:cs="Times New Roman"/>
          <w:sz w:val="24"/>
          <w:szCs w:val="24"/>
        </w:rPr>
        <w:t>Department</w:t>
      </w:r>
      <w:proofErr w:type="spellEnd"/>
      <w:r w:rsidRPr="00711EDE">
        <w:rPr>
          <w:rFonts w:ascii="Times New Roman" w:hAnsi="Times New Roman" w:cs="Times New Roman"/>
          <w:sz w:val="24"/>
          <w:szCs w:val="24"/>
        </w:rPr>
        <w:t xml:space="preserve"> of </w:t>
      </w:r>
      <w:proofErr w:type="spellStart"/>
      <w:r w:rsidRPr="00711EDE">
        <w:rPr>
          <w:rFonts w:ascii="Times New Roman" w:hAnsi="Times New Roman" w:cs="Times New Roman"/>
          <w:sz w:val="24"/>
          <w:szCs w:val="24"/>
        </w:rPr>
        <w:t>Health</w:t>
      </w:r>
      <w:proofErr w:type="spellEnd"/>
      <w:r w:rsidRPr="00711EDE">
        <w:rPr>
          <w:rFonts w:ascii="Times New Roman" w:hAnsi="Times New Roman" w:cs="Times New Roman"/>
          <w:sz w:val="24"/>
          <w:szCs w:val="24"/>
        </w:rPr>
        <w:t xml:space="preserve"> and Human Services, 1996 ed il piano </w:t>
      </w:r>
      <w:proofErr w:type="spellStart"/>
      <w:r w:rsidRPr="00711EDE">
        <w:rPr>
          <w:rFonts w:ascii="Times New Roman" w:hAnsi="Times New Roman" w:cs="Times New Roman"/>
          <w:sz w:val="24"/>
          <w:szCs w:val="24"/>
        </w:rPr>
        <w:t>Health</w:t>
      </w:r>
      <w:proofErr w:type="spellEnd"/>
      <w:r w:rsidRPr="00711EDE">
        <w:rPr>
          <w:rFonts w:ascii="Times New Roman" w:hAnsi="Times New Roman" w:cs="Times New Roman"/>
          <w:sz w:val="24"/>
          <w:szCs w:val="24"/>
        </w:rPr>
        <w:t xml:space="preserve"> 21 hanno contribuito a definire con precisione l’attività fisica come un requisito non eliminabile da una politica sanitaria di promozione della salute, sottolineando come l’attività fisica agisca sullo stato di salute in senso globale.</w:t>
      </w:r>
    </w:p>
    <w:p w:rsidR="008C5311"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Promuovere l’attività fisica rappresenta pertanto un’azione di sanità pubblica prioritaria, ormai inserita nei piani e nella programmazion</w:t>
      </w:r>
      <w:r w:rsidR="007E481F" w:rsidRPr="00711EDE">
        <w:rPr>
          <w:rFonts w:ascii="Times New Roman" w:hAnsi="Times New Roman" w:cs="Times New Roman"/>
          <w:sz w:val="24"/>
          <w:szCs w:val="24"/>
        </w:rPr>
        <w:t>e</w:t>
      </w:r>
      <w:r w:rsidRPr="00711EDE">
        <w:rPr>
          <w:rFonts w:ascii="Times New Roman" w:hAnsi="Times New Roman" w:cs="Times New Roman"/>
          <w:sz w:val="24"/>
          <w:szCs w:val="24"/>
        </w:rPr>
        <w:t xml:space="preserve"> sanitaria in tutto il mondo. Negli Stati Uniti il programma </w:t>
      </w:r>
      <w:proofErr w:type="spellStart"/>
      <w:r w:rsidRPr="00711EDE">
        <w:rPr>
          <w:rFonts w:ascii="Times New Roman" w:hAnsi="Times New Roman" w:cs="Times New Roman"/>
          <w:sz w:val="24"/>
          <w:szCs w:val="24"/>
        </w:rPr>
        <w:t>Healthy</w:t>
      </w:r>
      <w:proofErr w:type="spellEnd"/>
      <w:r w:rsidRPr="00711EDE">
        <w:rPr>
          <w:rFonts w:ascii="Times New Roman" w:hAnsi="Times New Roman" w:cs="Times New Roman"/>
          <w:sz w:val="24"/>
          <w:szCs w:val="24"/>
        </w:rPr>
        <w:t xml:space="preserve"> People 2010 inserisce l’attività fisica tra i principali obiettivi di salute per il Paese. </w:t>
      </w:r>
    </w:p>
    <w:p w:rsidR="00695A67" w:rsidRPr="00711EDE" w:rsidRDefault="00695A67" w:rsidP="00E3487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 xml:space="preserve">L’Unione europea nel Public </w:t>
      </w:r>
      <w:proofErr w:type="spellStart"/>
      <w:r w:rsidRPr="00711EDE">
        <w:rPr>
          <w:rFonts w:ascii="Times New Roman" w:hAnsi="Times New Roman" w:cs="Times New Roman"/>
          <w:sz w:val="24"/>
          <w:szCs w:val="24"/>
        </w:rPr>
        <w:t>Health</w:t>
      </w:r>
      <w:proofErr w:type="spellEnd"/>
      <w:r w:rsidRPr="00711EDE">
        <w:rPr>
          <w:rFonts w:ascii="Times New Roman" w:hAnsi="Times New Roman" w:cs="Times New Roman"/>
          <w:sz w:val="24"/>
          <w:szCs w:val="24"/>
        </w:rPr>
        <w:t xml:space="preserve"> </w:t>
      </w:r>
      <w:proofErr w:type="spellStart"/>
      <w:r w:rsidRPr="00711EDE">
        <w:rPr>
          <w:rFonts w:ascii="Times New Roman" w:hAnsi="Times New Roman" w:cs="Times New Roman"/>
          <w:sz w:val="24"/>
          <w:szCs w:val="24"/>
        </w:rPr>
        <w:t>Programme</w:t>
      </w:r>
      <w:proofErr w:type="spellEnd"/>
      <w:r w:rsidRPr="00711EDE">
        <w:rPr>
          <w:rFonts w:ascii="Times New Roman" w:hAnsi="Times New Roman" w:cs="Times New Roman"/>
          <w:sz w:val="24"/>
          <w:szCs w:val="24"/>
        </w:rPr>
        <w:t xml:space="preserve"> (2003-2008) propone progetti per promuovere l’attività fisica.</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In Italia, sia nel Piano Sanitario Nazionale sia nel Piano della Prevenzione, si sottolinea l’importanza dell’attività fisica per la salute; il programma Guadagnare Salute si propone di favorire uno stile di vita attivo, con il coinvolgimento di diversi settori della società allo scopo di “rendere facile” al cittadino la scelta del movimento.</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sz w:val="24"/>
          <w:szCs w:val="24"/>
        </w:rPr>
        <w:t xml:space="preserve">Nel 1996 sono state pubblicate le raccomandazioni su Attività Fisica e Salute del </w:t>
      </w:r>
      <w:proofErr w:type="spellStart"/>
      <w:r w:rsidRPr="00711EDE">
        <w:rPr>
          <w:rFonts w:ascii="Times New Roman" w:hAnsi="Times New Roman" w:cs="Times New Roman"/>
          <w:bCs/>
          <w:sz w:val="24"/>
          <w:szCs w:val="24"/>
        </w:rPr>
        <w:t>Surgeon</w:t>
      </w:r>
      <w:proofErr w:type="spellEnd"/>
      <w:r w:rsidRPr="00711EDE">
        <w:rPr>
          <w:rFonts w:ascii="Times New Roman" w:hAnsi="Times New Roman" w:cs="Times New Roman"/>
          <w:bCs/>
          <w:sz w:val="24"/>
          <w:szCs w:val="24"/>
        </w:rPr>
        <w:t xml:space="preserve"> General Report (</w:t>
      </w:r>
      <w:r w:rsidRPr="00711EDE">
        <w:rPr>
          <w:rFonts w:ascii="Times New Roman" w:hAnsi="Times New Roman" w:cs="Times New Roman"/>
          <w:sz w:val="24"/>
          <w:szCs w:val="24"/>
        </w:rPr>
        <w:t xml:space="preserve">Medicina Generale degli Stati Uniti) in cui si sostiene: </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bCs/>
          <w:sz w:val="24"/>
          <w:szCs w:val="24"/>
        </w:rPr>
        <w:t xml:space="preserve">1.Le persone di tutte le età traggono beneficio dall’attività fisica; </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bCs/>
          <w:sz w:val="24"/>
          <w:szCs w:val="24"/>
        </w:rPr>
        <w:t>2.Vantaggi significativi per la salute si possono ottenere con una quantità moderata di attività fisica (paragonabile a 30’</w:t>
      </w:r>
      <w:r w:rsidR="0019555E">
        <w:rPr>
          <w:rFonts w:ascii="Times New Roman" w:hAnsi="Times New Roman" w:cs="Times New Roman"/>
          <w:bCs/>
          <w:sz w:val="24"/>
          <w:szCs w:val="24"/>
        </w:rPr>
        <w:t xml:space="preserve"> consecutivi</w:t>
      </w:r>
      <w:r w:rsidRPr="00711EDE">
        <w:rPr>
          <w:rFonts w:ascii="Times New Roman" w:hAnsi="Times New Roman" w:cs="Times New Roman"/>
          <w:bCs/>
          <w:sz w:val="24"/>
          <w:szCs w:val="24"/>
        </w:rPr>
        <w:t xml:space="preserve"> di cammino rapido) tutti i giorni o la maggior parte dei giorni della settimana;</w:t>
      </w:r>
    </w:p>
    <w:p w:rsidR="00695A67" w:rsidRPr="00711EDE" w:rsidRDefault="00695A67" w:rsidP="00B12ED8">
      <w:pPr>
        <w:spacing w:after="0" w:line="360" w:lineRule="auto"/>
        <w:jc w:val="both"/>
        <w:rPr>
          <w:rFonts w:ascii="Times New Roman" w:hAnsi="Times New Roman" w:cs="Times New Roman"/>
          <w:bCs/>
          <w:sz w:val="24"/>
          <w:szCs w:val="24"/>
        </w:rPr>
      </w:pPr>
      <w:r w:rsidRPr="00711EDE">
        <w:rPr>
          <w:rFonts w:ascii="Times New Roman" w:hAnsi="Times New Roman" w:cs="Times New Roman"/>
          <w:bCs/>
          <w:sz w:val="24"/>
          <w:szCs w:val="24"/>
        </w:rPr>
        <w:t>3.Vantaggi ulteriori si possono ottenere con quantità (durata, frequenza, intensità) maggiori di attività fisica.</w:t>
      </w:r>
    </w:p>
    <w:p w:rsidR="008C5311"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L’Organizzazione mondiale della sanità nelle nuove linee guida 2016-2020 raccomanda alla popolazione adulta di svolgere 30 minuti di attività moderata al giorno per almeno 5 giorni alla settimana oppure attività intensa per più di 20 minuti per almeno 3 giorni. Bambini e giovani dovrebbero praticare un totale di almeno 60 minuti al giorno di attività fisica, da moderata a intensa. </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Praticare livelli superiori di attività fisica può con ogni probabilità comportare ulteriori benefici per la salute, in età sia adulta che infantile.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Nonostante l’importantissima correlazione positiva esistente tra attività fisica, sport e stato di salute del corpo e della mente, la tendenza mondiale è quella di un calo nella quantità di attività fisica complessivamente praticata quotidianamente. A livello globale, un adulto su tre non raggiunge i livelli di attività consigliati. In Europa, le statistiche rilevano come oltre un terzo delle persone in età adulta siano insufficientemente attive.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 fronte di questi dati allarmanti una nota positiva emerge dall’evidente aumentata partecipazione alle competizioni riservate ai Master come riflesso dal crescente numero di partecipanti ai campionati mondiali Master: dal primo tenutosi a Tokyo nel 1986 (3500 atleti) a quello tenutosi a Kazan nel 2015(6318 atleti).</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Si assiste quindi, all’assurdo di una discrasia tra la aumentata ricerca del benessere psico-fisico di una fetta della popolazione adulta e la riduzione della motricità quotidiana della restante parte.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Dallo sport inteso come attività riservata ai giovani, strettamente vincolata alla performance e all’agonismo, si è diffusa la cultura che associa l’esercizio fisico regolare al mantenimento della forma fisica e della salute. Mentre nell’infanzia e nella giovinezza prevale quindi l’aspetto sportivo, nell’adulto e nell’anziano, l’obiettivo principale si sposta verso il mantenimento di una buona forma fisica</w:t>
      </w:r>
      <w:r w:rsidR="00555FBF">
        <w:rPr>
          <w:rFonts w:ascii="Times New Roman" w:hAnsi="Times New Roman" w:cs="Times New Roman"/>
          <w:sz w:val="24"/>
          <w:szCs w:val="24"/>
        </w:rPr>
        <w:t xml:space="preserve"> </w:t>
      </w:r>
      <w:r w:rsidRPr="00711EDE">
        <w:rPr>
          <w:rFonts w:ascii="Times New Roman" w:hAnsi="Times New Roman" w:cs="Times New Roman"/>
          <w:sz w:val="24"/>
          <w:szCs w:val="24"/>
        </w:rPr>
        <w:t>(fitness), definita dall’American College of Sport Medicine</w:t>
      </w:r>
      <w:r w:rsidR="00555FBF">
        <w:rPr>
          <w:rFonts w:ascii="Times New Roman" w:hAnsi="Times New Roman" w:cs="Times New Roman"/>
          <w:sz w:val="24"/>
          <w:szCs w:val="24"/>
        </w:rPr>
        <w:t xml:space="preserve"> </w:t>
      </w:r>
      <w:r w:rsidRPr="00711EDE">
        <w:rPr>
          <w:rFonts w:ascii="Times New Roman" w:hAnsi="Times New Roman" w:cs="Times New Roman"/>
          <w:sz w:val="24"/>
          <w:szCs w:val="24"/>
        </w:rPr>
        <w:t xml:space="preserve">(1998) come l’abilità di svolgere attività fisica da un livello moderato a vigoroso senza affaticamento, e verso la promozione della salute. Classi di età più avanzata si avvicinano alle palestre in cui si praticano attività mirate al raggiungimento e al mantenimento di una buona capacità fisica e alla prevenzione primaria e secondaria di diverse patologie. Nei Paesi industrializzati si assiste infatti, dall’inizio del secolo ad un progressivo aumento percentuale della popolazione anziana, legato ad una riduzione delle nascite e all’aumento della speranza di </w:t>
      </w:r>
      <w:r w:rsidR="00B67259" w:rsidRPr="00711EDE">
        <w:rPr>
          <w:rFonts w:ascii="Times New Roman" w:hAnsi="Times New Roman" w:cs="Times New Roman"/>
          <w:sz w:val="24"/>
          <w:szCs w:val="24"/>
        </w:rPr>
        <w:t>vita media (</w:t>
      </w:r>
      <w:proofErr w:type="spellStart"/>
      <w:r w:rsidR="00B67259" w:rsidRPr="00711EDE">
        <w:rPr>
          <w:rFonts w:ascii="Times New Roman" w:hAnsi="Times New Roman" w:cs="Times New Roman"/>
          <w:sz w:val="24"/>
          <w:szCs w:val="24"/>
        </w:rPr>
        <w:t>Guralnik</w:t>
      </w:r>
      <w:proofErr w:type="spellEnd"/>
      <w:r w:rsidR="00B67259" w:rsidRPr="00711EDE">
        <w:rPr>
          <w:rFonts w:ascii="Times New Roman" w:hAnsi="Times New Roman" w:cs="Times New Roman"/>
          <w:sz w:val="24"/>
          <w:szCs w:val="24"/>
        </w:rPr>
        <w:t xml:space="preserve"> et al,1989) [7]</w:t>
      </w:r>
      <w:r w:rsidRPr="00711EDE">
        <w:rPr>
          <w:rFonts w:ascii="Times New Roman" w:hAnsi="Times New Roman" w:cs="Times New Roman"/>
          <w:sz w:val="24"/>
          <w:szCs w:val="24"/>
        </w:rPr>
        <w:t>. Con l’invecchiamento si realizza una riduzione progressiva delle capacità fisiche, in particolare della performance cardiaca, della massima capacità aerobica e della resistenza alla fatica; si riducono anche forza e potenza muscolare, resistenza ed elasticità osteo-tendinea e fle</w:t>
      </w:r>
      <w:r w:rsidR="00B67259" w:rsidRPr="00711EDE">
        <w:rPr>
          <w:rFonts w:ascii="Times New Roman" w:hAnsi="Times New Roman" w:cs="Times New Roman"/>
          <w:sz w:val="24"/>
          <w:szCs w:val="24"/>
        </w:rPr>
        <w:t>ssibilità (Macchi e Cecchi,2002) [8].</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Tuttavia oggi è dimostrato che una percentuale significativa di queste alterazioni nei soggetti sani è legata alla sedentarietà. Con l’invecchiamento infatti molti soggetti riducono l’attività motoria: la sedentarietà, scelta per motivi culturali o psicologici piuttosto che per limitazioni organiche, comporta un accelerato deterioramento di diversi organi e apparati soprattutto a carico della capacità aerobica, della massa muscolare (</w:t>
      </w:r>
      <w:proofErr w:type="spellStart"/>
      <w:r w:rsidRPr="00711EDE">
        <w:rPr>
          <w:rFonts w:ascii="Times New Roman" w:hAnsi="Times New Roman" w:cs="Times New Roman"/>
          <w:sz w:val="24"/>
          <w:szCs w:val="24"/>
        </w:rPr>
        <w:t>sarcopenia</w:t>
      </w:r>
      <w:proofErr w:type="spellEnd"/>
      <w:r w:rsidRPr="00711EDE">
        <w:rPr>
          <w:rFonts w:ascii="Times New Roman" w:hAnsi="Times New Roman" w:cs="Times New Roman"/>
          <w:sz w:val="24"/>
          <w:szCs w:val="24"/>
        </w:rPr>
        <w:t>), e della massa ossea, che compromettono l’efficienza fisica aumentando il rischio di disa</w:t>
      </w:r>
      <w:r w:rsidR="00B67259" w:rsidRPr="00711EDE">
        <w:rPr>
          <w:rFonts w:ascii="Times New Roman" w:hAnsi="Times New Roman" w:cs="Times New Roman"/>
          <w:sz w:val="24"/>
          <w:szCs w:val="24"/>
        </w:rPr>
        <w:t>bilità (Shphard,1997; ACSM,1998) [9].</w:t>
      </w:r>
      <w:r w:rsidRPr="00711EDE">
        <w:rPr>
          <w:rFonts w:ascii="Times New Roman" w:hAnsi="Times New Roman" w:cs="Times New Roman"/>
          <w:sz w:val="24"/>
          <w:szCs w:val="24"/>
        </w:rPr>
        <w:t xml:space="preserve"> La sedentarietà è stata quindi dichiarata un problema basilare della salute pubblica ed equiparata ad una vera e propria “malattia sociale” </w:t>
      </w:r>
      <w:r w:rsidR="00B67259" w:rsidRPr="00711EDE">
        <w:rPr>
          <w:rFonts w:ascii="Times New Roman" w:hAnsi="Times New Roman" w:cs="Times New Roman"/>
          <w:sz w:val="24"/>
          <w:szCs w:val="24"/>
        </w:rPr>
        <w:t xml:space="preserve">(US General </w:t>
      </w:r>
      <w:proofErr w:type="spellStart"/>
      <w:r w:rsidR="00B67259" w:rsidRPr="00711EDE">
        <w:rPr>
          <w:rFonts w:ascii="Times New Roman" w:hAnsi="Times New Roman" w:cs="Times New Roman"/>
          <w:sz w:val="24"/>
          <w:szCs w:val="24"/>
        </w:rPr>
        <w:t>Surgeon</w:t>
      </w:r>
      <w:proofErr w:type="spellEnd"/>
      <w:r w:rsidR="00B67259" w:rsidRPr="00711EDE">
        <w:rPr>
          <w:rFonts w:ascii="Times New Roman" w:hAnsi="Times New Roman" w:cs="Times New Roman"/>
          <w:sz w:val="24"/>
          <w:szCs w:val="24"/>
        </w:rPr>
        <w:t xml:space="preserve"> Report,1996) [10].</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Lo svolgimento di un’attività fisica regolare può perciò giocare un ruolo fondamentale nel miglioramento delle capacità funzionali dell’anziano e della sua qualità di vita.</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 xml:space="preserve">Infatti, è oggi ampiamente dimostrato che una attività fisica mirata è in grado di contrastare queste alterazioni e di riportare le capacità fisiche dell’anziano allenato a livelli molto più vicini a quelli dei soggetti più giovani (Shephard,1997). </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Contrariamente a quanto si credeva un tempo, diversi studi hanno dimostrato che il potenziale di miglioramento rispetto al livello di partenza viene conservato sia per quanto riguarda la forza muscolare che sotto altri aspetti, come la capacità aerobica e la flessibilità, anche iniziando l’allenamento in età avanzata</w:t>
      </w:r>
      <w:r w:rsidR="00B67259" w:rsidRPr="00711EDE">
        <w:rPr>
          <w:rFonts w:ascii="Times New Roman" w:hAnsi="Times New Roman" w:cs="Times New Roman"/>
          <w:sz w:val="24"/>
          <w:szCs w:val="24"/>
        </w:rPr>
        <w:t xml:space="preserve"> (Fiatarone,1994; Shephard,1997) [11].</w:t>
      </w:r>
    </w:p>
    <w:p w:rsidR="00695A67" w:rsidRPr="00711EDE" w:rsidRDefault="00B67259"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Dionigi [12] </w:t>
      </w:r>
      <w:r w:rsidR="00695A67" w:rsidRPr="00711EDE">
        <w:rPr>
          <w:rFonts w:ascii="Times New Roman" w:hAnsi="Times New Roman" w:cs="Times New Roman"/>
          <w:sz w:val="24"/>
          <w:szCs w:val="24"/>
        </w:rPr>
        <w:t>ha suggerito che gli adulti partecipanti a competizioni sportive resistono agli stereotipi negativi associati all’invecchiamento e ai sintomi umorali negativi in quanto conducono una vita sana all’insegna del benessere psico-fisico.</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In generale, nell’anziano l’esercizio fisico è in grado di migliorare il tono muscolare e la capacità di movimento, nonché di ridurre l’osteoporosi, e di indurre un aumentato rilascio di mediatori neurormonali quali endorfine e serotonina, che conferiscono una sensazione di benessere generale.</w:t>
      </w:r>
    </w:p>
    <w:p w:rsidR="00695A67"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Da tempo è stata documentata la relazione tra stato di forma fisica ed incidenza di eventi coronarici o mortalità cardiovascolare con una relazione fra </w:t>
      </w:r>
      <w:r w:rsidR="00B67259" w:rsidRPr="00711EDE">
        <w:rPr>
          <w:rFonts w:ascii="Times New Roman" w:hAnsi="Times New Roman" w:cs="Times New Roman"/>
          <w:sz w:val="24"/>
          <w:szCs w:val="24"/>
        </w:rPr>
        <w:t xml:space="preserve">prognosi e quantità di esercizio [13] [14] [15]. </w:t>
      </w:r>
      <w:r w:rsidRPr="00711EDE">
        <w:rPr>
          <w:rFonts w:ascii="Times New Roman" w:hAnsi="Times New Roman" w:cs="Times New Roman"/>
          <w:sz w:val="24"/>
          <w:szCs w:val="24"/>
        </w:rPr>
        <w:t xml:space="preserve">In un follow-up di 16 anni, i soggetti con “forma fisica” migliore avevano un rischio di morte significativamente ridotto rispetto ai sedentari ed a coloro che avevano svolto attività con </w:t>
      </w:r>
      <w:r w:rsidR="00B67259" w:rsidRPr="00711EDE">
        <w:rPr>
          <w:rFonts w:ascii="Times New Roman" w:hAnsi="Times New Roman" w:cs="Times New Roman"/>
          <w:sz w:val="24"/>
          <w:szCs w:val="24"/>
        </w:rPr>
        <w:t>minore dispendio energetico [16] [17].</w:t>
      </w:r>
      <w:r w:rsidRPr="00711EDE">
        <w:rPr>
          <w:rFonts w:ascii="Times New Roman" w:hAnsi="Times New Roman" w:cs="Times New Roman"/>
          <w:sz w:val="24"/>
          <w:szCs w:val="24"/>
        </w:rPr>
        <w:t xml:space="preserve"> Anche il passaggio da una vita sedentaria ad una fisicamente attiva, dimostra una riduzione del rischio relativo di morte del 44% a 19 anni di distanza rispetto ai sedentari, documentando l’effetto del cambiamento dello stile di vita anche in soggetti che in precedenza non s</w:t>
      </w:r>
      <w:r w:rsidR="00B67259" w:rsidRPr="00711EDE">
        <w:rPr>
          <w:rFonts w:ascii="Times New Roman" w:hAnsi="Times New Roman" w:cs="Times New Roman"/>
          <w:sz w:val="24"/>
          <w:szCs w:val="24"/>
        </w:rPr>
        <w:t>volgevano alcuna attività fisica [18].</w:t>
      </w:r>
      <w:r w:rsidRPr="00711EDE">
        <w:rPr>
          <w:rFonts w:ascii="Times New Roman" w:hAnsi="Times New Roman" w:cs="Times New Roman"/>
          <w:sz w:val="24"/>
          <w:szCs w:val="24"/>
        </w:rPr>
        <w:t xml:space="preserve"> Queste osservazioni confermerebbero che qualsiasi tipo di attività fisica, rispetto alla sedentarietà, è in grado di produrre un effetto sullo stato di salute.</w:t>
      </w:r>
    </w:p>
    <w:p w:rsidR="00B12ED8"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Altre conferme provengono da una recente analisi dei dati dello studio </w:t>
      </w:r>
      <w:proofErr w:type="spellStart"/>
      <w:r w:rsidRPr="00711EDE">
        <w:rPr>
          <w:rFonts w:ascii="Times New Roman" w:hAnsi="Times New Roman" w:cs="Times New Roman"/>
          <w:sz w:val="24"/>
          <w:szCs w:val="24"/>
        </w:rPr>
        <w:t>Framingham</w:t>
      </w:r>
      <w:proofErr w:type="spellEnd"/>
      <w:r w:rsidRPr="00711EDE">
        <w:rPr>
          <w:rFonts w:ascii="Times New Roman" w:hAnsi="Times New Roman" w:cs="Times New Roman"/>
          <w:sz w:val="24"/>
          <w:szCs w:val="24"/>
        </w:rPr>
        <w:t xml:space="preserve"> in cui si evidenzia che uno stile di vita attivo nell’età adulta previene le malattie cardiovascolari, indipendentemente dalla presenza di altri fattori di rischio, ed incrementa in modo significativo l’aspettativa di vita libera da eventi cardiovascolari sia negli uomini che nelle donne. In questo lavoro, i benefici in termini di mortalità totale si osservavano già per livelli moderati di attività fisica e raddoppiavano per livell</w:t>
      </w:r>
      <w:r w:rsidR="00B67259" w:rsidRPr="00711EDE">
        <w:rPr>
          <w:rFonts w:ascii="Times New Roman" w:hAnsi="Times New Roman" w:cs="Times New Roman"/>
          <w:sz w:val="24"/>
          <w:szCs w:val="24"/>
        </w:rPr>
        <w:t xml:space="preserve">i di attività fisica più intensa [19]. </w:t>
      </w:r>
    </w:p>
    <w:p w:rsidR="00DA045F" w:rsidRPr="00711EDE" w:rsidRDefault="00695A67"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Esiste una relazione lineare tra riduzione del rischio relativo ed intensità di esercizio fisico, fosse esso il risultato di attività sportive o del camminare, indicando che n</w:t>
      </w:r>
      <w:r w:rsidR="00DA045F" w:rsidRPr="00711EDE">
        <w:rPr>
          <w:rFonts w:ascii="Times New Roman" w:hAnsi="Times New Roman" w:cs="Times New Roman"/>
          <w:sz w:val="24"/>
          <w:szCs w:val="24"/>
        </w:rPr>
        <w:t>on è il tipo di esercizio ma</w:t>
      </w:r>
      <w:r w:rsidR="007E6351" w:rsidRPr="00711EDE">
        <w:rPr>
          <w:rFonts w:ascii="Times New Roman" w:hAnsi="Times New Roman" w:cs="Times New Roman"/>
          <w:sz w:val="24"/>
          <w:szCs w:val="24"/>
        </w:rPr>
        <w:t xml:space="preserve"> la sua intensità che produce un effetto.</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 questo proposito una recentissima revisione delle raccomandazioni sulla prescrizione dell’esercizio, fa osservare che le principali società scientifiche americane hanno fornito indicazioni contrastanti nelle proprie linee guida quando hanno indicato l’intensità ottimale dell’esercizio. Il documento di consenso del</w:t>
      </w:r>
      <w:r w:rsidR="00970B40" w:rsidRPr="00711EDE">
        <w:rPr>
          <w:rFonts w:ascii="Times New Roman" w:hAnsi="Times New Roman" w:cs="Times New Roman"/>
          <w:sz w:val="24"/>
          <w:szCs w:val="24"/>
        </w:rPr>
        <w:t>l</w:t>
      </w:r>
      <w:r w:rsidRPr="00711EDE">
        <w:rPr>
          <w:rFonts w:ascii="Times New Roman" w:hAnsi="Times New Roman" w:cs="Times New Roman"/>
          <w:sz w:val="24"/>
          <w:szCs w:val="24"/>
        </w:rPr>
        <w:t>’American College of Sports Medicine prevede un’intensità ottimale dell’esercizio fisico non basata su valori assoluti, ma riferita alle capacità fisiche e funzionali del soggetto [20].</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L’attività fisica, quindi, apporta diverse modifiche, a diversi livelli, nell’organismo umano. Tuttavia, l’attività amatoriale (bassa-media intensità) e l’attività agonistica (alta intensità) apportano modificazioni di entità diverse, in particolare l’attività di bassa-media intensità è programmata per indurre e mantenere un dimagrimento corporeo più che un aumento della funzione cardiocircolatoria e della ventilazione che sono la base di un incremento della potenza aerobica. L’attività ad alta intensità invece, induce un adattamento fisiologico tale da consentire un miglioramento della performance sportiva. Tra i due tipi di attività fisica variano l’intensità, la frequenza e la durata delle sedute di allenamento, ed è proprio questa differenza che determina l’entità delle modificazioni oltre che la</w:t>
      </w:r>
      <w:r w:rsidR="00970B40" w:rsidRPr="00711EDE">
        <w:rPr>
          <w:rFonts w:ascii="Times New Roman" w:hAnsi="Times New Roman" w:cs="Times New Roman"/>
          <w:sz w:val="24"/>
          <w:szCs w:val="24"/>
        </w:rPr>
        <w:t xml:space="preserve"> specificità dell’allenamento [21] [22] [23] [24].</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Le relazioni fra attività fisica e composizione corporea sono un tema vasto quanto di grande interesse. In relazione alle attività sportive propriamente dette, la composizione corporea è in grado di influenzare la velocità, la forza e la potenza, la resistenza dell’atleta così come la sua agilità e la sua complessione fisica.</w:t>
      </w:r>
    </w:p>
    <w:p w:rsidR="00376280" w:rsidRPr="00711EDE" w:rsidRDefault="00376280" w:rsidP="00B12ED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 composizione corporea ideale varia da disciplina sportiva a disciplina sportiva e deve essere comunque valutata specificamente nel singolo atleta in rapporto con le sue prestazioni sportive e la fase di allenamento.</w:t>
      </w:r>
    </w:p>
    <w:p w:rsidR="00E82CC1" w:rsidRDefault="00376280"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Negli atleti, la valutazione della composizione corporea è ampiamente utilizzata per raggiungere il peso corporeo ideale, ottimizzare la prestazione competitiva e valutare gli effetti dell’allenamento. L’attività fisica continuativa comporta modificazioni caratteristiche della composizione corporea. Queste consistono in una riduzione della massa adiposa (specialmente nei soggetti in sovrappeso) e in una modificazione della composizione della massa magra. </w:t>
      </w:r>
    </w:p>
    <w:p w:rsidR="00376280" w:rsidRPr="00711EDE" w:rsidRDefault="00376280"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Molte attività sportive si associano a un incremento della massa muscolare e dati preliminari suggeriscono che anche la distribuzione dell’acqua corporea possa modificarsi. Attualmente, si ritiene che gli effetti benefici dell’attività fisica sullo stato di salute dipendano più dalla modificazione della composizione e della funzionalità della massa magra che da</w:t>
      </w:r>
      <w:r w:rsidR="00A00A59" w:rsidRPr="00711EDE">
        <w:rPr>
          <w:rFonts w:ascii="Times New Roman" w:hAnsi="Times New Roman" w:cs="Times New Roman"/>
          <w:sz w:val="24"/>
          <w:szCs w:val="24"/>
        </w:rPr>
        <w:t>lla riduzione della massa grassa [25].</w:t>
      </w:r>
    </w:p>
    <w:p w:rsidR="00695A67" w:rsidRPr="00711EDE" w:rsidRDefault="007E6351"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In particolare, l’esercizio fisico di tipo aerobico, come ad esempio la corsa su lunghe distanze, il nuoto, il ciclismo non sono in grado di influenzare l’ipertrofia muscolare, se non in individui sedentari con età compresa tra i 20 e gli 80 anni, oppure se l’allenamento abbia</w:t>
      </w:r>
      <w:r w:rsidR="00DA045F" w:rsidRPr="00711EDE">
        <w:rPr>
          <w:rFonts w:ascii="Times New Roman" w:hAnsi="Times New Roman" w:cs="Times New Roman"/>
          <w:sz w:val="24"/>
          <w:szCs w:val="24"/>
        </w:rPr>
        <w:t xml:space="preserve"> una durata di circa 30-45 min, una</w:t>
      </w:r>
      <w:r w:rsidRPr="00711EDE">
        <w:rPr>
          <w:rFonts w:ascii="Times New Roman" w:hAnsi="Times New Roman" w:cs="Times New Roman"/>
          <w:sz w:val="24"/>
          <w:szCs w:val="24"/>
        </w:rPr>
        <w:t xml:space="preserve"> </w:t>
      </w:r>
      <w:r w:rsidR="00695A67" w:rsidRPr="00711EDE">
        <w:rPr>
          <w:rFonts w:ascii="Times New Roman" w:hAnsi="Times New Roman" w:cs="Times New Roman"/>
          <w:sz w:val="24"/>
          <w:szCs w:val="24"/>
        </w:rPr>
        <w:t>frequenza cardiaca del 70- 80%, con una cadenza di 4-5volte a settimana. Al contrario, sessione di potenziamento muscolare influiscono positivamente sullo svi</w:t>
      </w:r>
      <w:r w:rsidR="00B67259" w:rsidRPr="00711EDE">
        <w:rPr>
          <w:rFonts w:ascii="Times New Roman" w:hAnsi="Times New Roman" w:cs="Times New Roman"/>
          <w:sz w:val="24"/>
          <w:szCs w:val="24"/>
        </w:rPr>
        <w:t>luppo di nuove cellule muscolar</w:t>
      </w:r>
      <w:r w:rsidR="00A00A59" w:rsidRPr="00711EDE">
        <w:rPr>
          <w:rFonts w:ascii="Times New Roman" w:hAnsi="Times New Roman" w:cs="Times New Roman"/>
          <w:sz w:val="24"/>
          <w:szCs w:val="24"/>
        </w:rPr>
        <w:t>e [26</w:t>
      </w:r>
      <w:r w:rsidR="00B67259" w:rsidRPr="00711EDE">
        <w:rPr>
          <w:rFonts w:ascii="Times New Roman" w:hAnsi="Times New Roman" w:cs="Times New Roman"/>
          <w:sz w:val="24"/>
          <w:szCs w:val="24"/>
        </w:rPr>
        <w:t>].</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La composizione corporea ideale è fortemente dipendete dal tipo di sport o disciplina e dovrebbe essere discussa su base individuale con l’allenatore, il fisiologo, il </w:t>
      </w:r>
      <w:r w:rsidR="0024618B">
        <w:rPr>
          <w:rFonts w:ascii="Times New Roman" w:hAnsi="Times New Roman" w:cs="Times New Roman"/>
          <w:sz w:val="24"/>
          <w:szCs w:val="24"/>
        </w:rPr>
        <w:t>dietista</w:t>
      </w:r>
      <w:r w:rsidRPr="00711EDE">
        <w:rPr>
          <w:rFonts w:ascii="Times New Roman" w:hAnsi="Times New Roman" w:cs="Times New Roman"/>
          <w:sz w:val="24"/>
          <w:szCs w:val="24"/>
        </w:rPr>
        <w:t xml:space="preserve"> e deve essere valutata specificamente in rapporto con le prestazioni s</w:t>
      </w:r>
      <w:r w:rsidR="00B67259" w:rsidRPr="00711EDE">
        <w:rPr>
          <w:rFonts w:ascii="Times New Roman" w:hAnsi="Times New Roman" w:cs="Times New Roman"/>
          <w:sz w:val="24"/>
          <w:szCs w:val="24"/>
        </w:rPr>
        <w:t>port</w:t>
      </w:r>
      <w:r w:rsidR="00A00A59" w:rsidRPr="00711EDE">
        <w:rPr>
          <w:rFonts w:ascii="Times New Roman" w:hAnsi="Times New Roman" w:cs="Times New Roman"/>
          <w:sz w:val="24"/>
          <w:szCs w:val="24"/>
        </w:rPr>
        <w:t>ive e la fase di allenamento [27</w:t>
      </w:r>
      <w:r w:rsidR="00B67259" w:rsidRPr="00711EDE">
        <w:rPr>
          <w:rFonts w:ascii="Times New Roman" w:hAnsi="Times New Roman" w:cs="Times New Roman"/>
          <w:sz w:val="24"/>
          <w:szCs w:val="24"/>
        </w:rPr>
        <w:t>].</w:t>
      </w:r>
    </w:p>
    <w:p w:rsidR="00E82CC1" w:rsidRDefault="00E82CC1" w:rsidP="00711EDE">
      <w:pPr>
        <w:spacing w:line="360" w:lineRule="auto"/>
        <w:jc w:val="both"/>
        <w:rPr>
          <w:rFonts w:ascii="Times New Roman" w:hAnsi="Times New Roman" w:cs="Times New Roman"/>
          <w:b/>
          <w:i/>
          <w:sz w:val="24"/>
          <w:szCs w:val="24"/>
        </w:rPr>
      </w:pPr>
    </w:p>
    <w:p w:rsidR="00695A67" w:rsidRPr="00EA7655" w:rsidRDefault="00E34878" w:rsidP="00711EDE">
      <w:pPr>
        <w:spacing w:line="360" w:lineRule="auto"/>
        <w:jc w:val="both"/>
        <w:rPr>
          <w:rFonts w:ascii="Times New Roman" w:hAnsi="Times New Roman" w:cs="Times New Roman"/>
          <w:b/>
          <w:sz w:val="24"/>
          <w:szCs w:val="24"/>
        </w:rPr>
      </w:pPr>
      <w:r w:rsidRPr="00EA7655">
        <w:rPr>
          <w:rFonts w:ascii="Times New Roman" w:hAnsi="Times New Roman" w:cs="Times New Roman"/>
          <w:b/>
          <w:sz w:val="24"/>
          <w:szCs w:val="24"/>
        </w:rPr>
        <w:t>1.2</w:t>
      </w:r>
      <w:r w:rsidR="00E82CC1" w:rsidRPr="00EA7655">
        <w:rPr>
          <w:rFonts w:ascii="Times New Roman" w:hAnsi="Times New Roman" w:cs="Times New Roman"/>
          <w:b/>
          <w:sz w:val="24"/>
          <w:szCs w:val="24"/>
        </w:rPr>
        <w:tab/>
      </w:r>
      <w:r w:rsidR="00695A67" w:rsidRPr="00EA7655">
        <w:rPr>
          <w:rFonts w:ascii="Times New Roman" w:hAnsi="Times New Roman" w:cs="Times New Roman"/>
          <w:b/>
          <w:sz w:val="24"/>
          <w:szCs w:val="24"/>
        </w:rPr>
        <w:t>Master</w:t>
      </w:r>
    </w:p>
    <w:p w:rsidR="00541DBE" w:rsidRPr="00711EDE" w:rsidRDefault="00541DBE"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Master risultano essere un oggetto di studio estremamente interessante ai fini di una valutazione dei parametri nutrizionali e di fitness in</w:t>
      </w:r>
      <w:r w:rsidR="0024618B">
        <w:rPr>
          <w:rFonts w:ascii="Times New Roman" w:hAnsi="Times New Roman" w:cs="Times New Roman"/>
          <w:sz w:val="24"/>
          <w:szCs w:val="24"/>
        </w:rPr>
        <w:t xml:space="preserve"> un campione di sportivi adulti</w:t>
      </w:r>
      <w:r w:rsidRPr="00711EDE">
        <w:rPr>
          <w:rFonts w:ascii="Times New Roman" w:hAnsi="Times New Roman" w:cs="Times New Roman"/>
          <w:sz w:val="24"/>
          <w:szCs w:val="24"/>
        </w:rPr>
        <w:t>, questo perché i loro programmi di allenamento e le prestazioni fisiche risultano essere vicine a quelle di atleti professionisti, pur non essendolo o spesso avendo superato l’età per esserlo</w:t>
      </w:r>
      <w:r w:rsidR="0024618B">
        <w:rPr>
          <w:rFonts w:ascii="Times New Roman" w:hAnsi="Times New Roman" w:cs="Times New Roman"/>
          <w:sz w:val="24"/>
          <w:szCs w:val="24"/>
        </w:rPr>
        <w:t>.</w:t>
      </w:r>
    </w:p>
    <w:p w:rsidR="00541DBE" w:rsidRPr="00711EDE" w:rsidRDefault="00541DBE"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Il Master è, nella definizione giuridica del termine, </w:t>
      </w:r>
      <w:r w:rsidRPr="00711EDE">
        <w:rPr>
          <w:rFonts w:ascii="Times New Roman" w:hAnsi="Times New Roman" w:cs="Times New Roman"/>
          <w:i/>
          <w:iCs/>
          <w:sz w:val="24"/>
          <w:szCs w:val="24"/>
        </w:rPr>
        <w:t>qualsiasi Nuotatore al di sopra dei venticinque anni che, con</w:t>
      </w:r>
      <w:r w:rsidRPr="00711EDE">
        <w:rPr>
          <w:rFonts w:ascii="Times New Roman" w:hAnsi="Times New Roman" w:cs="Times New Roman"/>
          <w:sz w:val="24"/>
          <w:szCs w:val="24"/>
        </w:rPr>
        <w:t> </w:t>
      </w:r>
      <w:r w:rsidRPr="00711EDE">
        <w:rPr>
          <w:rFonts w:ascii="Times New Roman" w:hAnsi="Times New Roman" w:cs="Times New Roman"/>
          <w:i/>
          <w:iCs/>
          <w:sz w:val="24"/>
          <w:szCs w:val="24"/>
        </w:rPr>
        <w:t>comprovata idoneità fisica allo svolgimento d’attività agonistica, sia tesserato per un Ente Sportivo affilato alla Federazione Italiana Nuoto (F.I.N.) in Italia; o tesserato per Enti Sportivi affiliati alle Federazioni competenti per territorialità e merito al di fuori dello Stato Italiano</w:t>
      </w:r>
      <w:r w:rsidRPr="00711EDE">
        <w:rPr>
          <w:rFonts w:ascii="Times New Roman" w:hAnsi="Times New Roman" w:cs="Times New Roman"/>
          <w:sz w:val="24"/>
          <w:szCs w:val="24"/>
        </w:rPr>
        <w:t>.</w:t>
      </w:r>
    </w:p>
    <w:p w:rsidR="00541DBE" w:rsidRPr="00711EDE" w:rsidRDefault="00E82CC1" w:rsidP="00E82C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 master</w:t>
      </w:r>
      <w:r w:rsidR="00541DBE" w:rsidRPr="00711EDE">
        <w:rPr>
          <w:rFonts w:ascii="Times New Roman" w:hAnsi="Times New Roman" w:cs="Times New Roman"/>
          <w:sz w:val="24"/>
          <w:szCs w:val="24"/>
        </w:rPr>
        <w:t xml:space="preserve"> sono suddivisi in diverse sottocategorie, ciascuna delle quali racchiude gli atleti nati nell'arco di 5 anni.</w:t>
      </w:r>
    </w:p>
    <w:p w:rsidR="00541DBE" w:rsidRPr="00711EDE" w:rsidRDefault="00E82CC1" w:rsidP="00E82C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 master</w:t>
      </w:r>
      <w:r w:rsidR="00541DBE" w:rsidRPr="00711EDE">
        <w:rPr>
          <w:rFonts w:ascii="Times New Roman" w:hAnsi="Times New Roman" w:cs="Times New Roman"/>
          <w:sz w:val="24"/>
          <w:szCs w:val="24"/>
        </w:rPr>
        <w:t xml:space="preserve"> sono una categoria internazionalmente riconosciuta in ambito natatorio, tanto che la stessa FINA (federazione internazionale di nuoto) organizza dei </w:t>
      </w:r>
      <w:r w:rsidR="00541DBE" w:rsidRPr="00711EDE">
        <w:rPr>
          <w:rFonts w:ascii="Times New Roman" w:hAnsi="Times New Roman" w:cs="Times New Roman"/>
          <w:sz w:val="24"/>
          <w:szCs w:val="24"/>
        </w:rPr>
        <w:lastRenderedPageBreak/>
        <w:t>campionati del mondo a loro dedicati e prevede un regolamento apposito. Esistono anche campionati Europei che si svolgono ogni 2 anni e campionati italiani che si svolgono ogni anno.</w:t>
      </w:r>
    </w:p>
    <w:p w:rsidR="00541DBE" w:rsidRPr="00711EDE" w:rsidRDefault="00541DBE"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Le regole e le distanze delle vasche sono le stesse rispetto a quelle dei nuotatori agonisti non master, con qualche variante per quanto riguarda alcuni aspetti di stile.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In diversi studi, dal confronto tra atleti Master e soggetti sedentari emerge che molti degli effetti dell’invecchiamento sono il risultato</w:t>
      </w:r>
      <w:r w:rsidR="00AD0C99" w:rsidRPr="00711EDE">
        <w:rPr>
          <w:rFonts w:ascii="Times New Roman" w:hAnsi="Times New Roman" w:cs="Times New Roman"/>
          <w:sz w:val="24"/>
          <w:szCs w:val="24"/>
        </w:rPr>
        <w:t xml:space="preserve"> di </w:t>
      </w:r>
      <w:r w:rsidR="00BE6A9B" w:rsidRPr="00711EDE">
        <w:rPr>
          <w:rFonts w:ascii="Times New Roman" w:hAnsi="Times New Roman" w:cs="Times New Roman"/>
          <w:sz w:val="24"/>
          <w:szCs w:val="24"/>
        </w:rPr>
        <w:t>uno stile di vita sedentario [28</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 Ricerche sugli atleti Master potrebbero così fornire un’eccellente opportunità per indagare gli effetti dell’età sui determinanti metabolici e biomeccanici della performance consentendo di escludere l’inattività fisica come fattore confondente.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 scelta di focalizzare l’attenzione sul nuoto master è dettata anche dal fatto che questo è uno sport in crescita a livello mon</w:t>
      </w:r>
      <w:r w:rsidR="00AD0C99" w:rsidRPr="00711EDE">
        <w:rPr>
          <w:rFonts w:ascii="Times New Roman" w:hAnsi="Times New Roman" w:cs="Times New Roman"/>
          <w:sz w:val="24"/>
          <w:szCs w:val="24"/>
        </w:rPr>
        <w:t>diale [</w:t>
      </w:r>
      <w:r w:rsidR="00BE6A9B" w:rsidRPr="00711EDE">
        <w:rPr>
          <w:rFonts w:ascii="Times New Roman" w:hAnsi="Times New Roman" w:cs="Times New Roman"/>
          <w:sz w:val="24"/>
          <w:szCs w:val="24"/>
        </w:rPr>
        <w:t>29</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Nuotare presenta numerosi vantaggi, a partire dalla gravità decisamente ridotta grazie al sostegno dell’acqua e dalla rarità degli infortuni che si possono verificare quando si è in acqua e quindi è particolarmente indicato per i soggetti più anzia</w:t>
      </w:r>
      <w:r w:rsidR="00BE6A9B" w:rsidRPr="00711EDE">
        <w:rPr>
          <w:rFonts w:ascii="Times New Roman" w:hAnsi="Times New Roman" w:cs="Times New Roman"/>
          <w:sz w:val="24"/>
          <w:szCs w:val="24"/>
        </w:rPr>
        <w:t>ni [30</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consolidati effetti benefici idrodinamici, indicati principalmente nella prevenzione e nel trattam</w:t>
      </w:r>
      <w:r w:rsidR="00AD0C99" w:rsidRPr="00711EDE">
        <w:rPr>
          <w:rFonts w:ascii="Times New Roman" w:hAnsi="Times New Roman" w:cs="Times New Roman"/>
          <w:sz w:val="24"/>
          <w:szCs w:val="24"/>
        </w:rPr>
        <w:t>ento di malattie cardiova</w:t>
      </w:r>
      <w:r w:rsidR="00BE6A9B" w:rsidRPr="00711EDE">
        <w:rPr>
          <w:rFonts w:ascii="Times New Roman" w:hAnsi="Times New Roman" w:cs="Times New Roman"/>
          <w:sz w:val="24"/>
          <w:szCs w:val="24"/>
        </w:rPr>
        <w:t>scolari [31] [32</w:t>
      </w:r>
      <w:r w:rsidR="00AD0C99" w:rsidRPr="00711EDE">
        <w:rPr>
          <w:rFonts w:ascii="Times New Roman" w:hAnsi="Times New Roman" w:cs="Times New Roman"/>
          <w:sz w:val="24"/>
          <w:szCs w:val="24"/>
        </w:rPr>
        <w:t>]</w:t>
      </w:r>
      <w:r w:rsidR="00BE6A9B" w:rsidRPr="00711EDE">
        <w:rPr>
          <w:rFonts w:ascii="Times New Roman" w:hAnsi="Times New Roman" w:cs="Times New Roman"/>
          <w:sz w:val="24"/>
          <w:szCs w:val="24"/>
        </w:rPr>
        <w:t>, cardiorespiratorie [33] [34</w:t>
      </w:r>
      <w:r w:rsidR="00AD0C99" w:rsidRPr="00711EDE">
        <w:rPr>
          <w:rFonts w:ascii="Times New Roman" w:hAnsi="Times New Roman" w:cs="Times New Roman"/>
          <w:sz w:val="24"/>
          <w:szCs w:val="24"/>
        </w:rPr>
        <w:t xml:space="preserve">] </w:t>
      </w:r>
      <w:r w:rsidRPr="00711EDE">
        <w:rPr>
          <w:rFonts w:ascii="Times New Roman" w:hAnsi="Times New Roman" w:cs="Times New Roman"/>
          <w:sz w:val="24"/>
          <w:szCs w:val="24"/>
        </w:rPr>
        <w:t>oltre che nel miglioramento di parametri antropometrici quali peso corporeo, distribuzione del grasso corporeo, circonferenza</w:t>
      </w:r>
      <w:r w:rsidR="00AD0C99" w:rsidRPr="00711EDE">
        <w:rPr>
          <w:rFonts w:ascii="Times New Roman" w:hAnsi="Times New Roman" w:cs="Times New Roman"/>
          <w:sz w:val="24"/>
          <w:szCs w:val="24"/>
        </w:rPr>
        <w:t xml:space="preserve"> vit</w:t>
      </w:r>
      <w:r w:rsidR="00BE6A9B" w:rsidRPr="00711EDE">
        <w:rPr>
          <w:rFonts w:ascii="Times New Roman" w:hAnsi="Times New Roman" w:cs="Times New Roman"/>
          <w:sz w:val="24"/>
          <w:szCs w:val="24"/>
        </w:rPr>
        <w:t>a, BMI e pressione sanguigna [35] [36] [37</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 xml:space="preserve"> supportano il riconoscimento mondiale del nuoto come mezzo efficace per promuovere la salute della popolazione.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benefici psicofisiologici di questo sport competitivo sono riconosciuti i</w:t>
      </w:r>
      <w:r w:rsidR="00BE6A9B" w:rsidRPr="00711EDE">
        <w:rPr>
          <w:rFonts w:ascii="Times New Roman" w:hAnsi="Times New Roman" w:cs="Times New Roman"/>
          <w:sz w:val="24"/>
          <w:szCs w:val="24"/>
        </w:rPr>
        <w:t>n tutte le fasce d’età [38</w:t>
      </w:r>
      <w:r w:rsidR="00AD0C99" w:rsidRPr="00711EDE">
        <w:rPr>
          <w:rFonts w:ascii="Times New Roman" w:hAnsi="Times New Roman" w:cs="Times New Roman"/>
          <w:sz w:val="24"/>
          <w:szCs w:val="24"/>
        </w:rPr>
        <w:t xml:space="preserve">] </w:t>
      </w:r>
      <w:r w:rsidRPr="00711EDE">
        <w:rPr>
          <w:rFonts w:ascii="Times New Roman" w:hAnsi="Times New Roman" w:cs="Times New Roman"/>
          <w:sz w:val="24"/>
          <w:szCs w:val="24"/>
        </w:rPr>
        <w:t>e, mentre esiste già una letter</w:t>
      </w:r>
      <w:r w:rsidR="00AD0C99" w:rsidRPr="00711EDE">
        <w:rPr>
          <w:rFonts w:ascii="Times New Roman" w:hAnsi="Times New Roman" w:cs="Times New Roman"/>
          <w:sz w:val="24"/>
          <w:szCs w:val="24"/>
        </w:rPr>
        <w:t>atura in lingua ingle</w:t>
      </w:r>
      <w:r w:rsidR="00BE6A9B" w:rsidRPr="00711EDE">
        <w:rPr>
          <w:rFonts w:ascii="Times New Roman" w:hAnsi="Times New Roman" w:cs="Times New Roman"/>
          <w:sz w:val="24"/>
          <w:szCs w:val="24"/>
        </w:rPr>
        <w:t>se sul tema [39] [40</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 questa sembra essere carente in lingua italiana.</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Peraltro la salute, secondo la definizione OMS, non è soltanto l’assenza di malattia e di disabilità, ma il raggiungimento ed il mantenimento di una buona qualità della vita di cui il benessere mentale, fisico e sociale costituiscono componenti fondamentali. Ciò suggerisce la necessità di una analisi multifattoriale al fine di studiare i benefici apportati dal nuoto.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Le ragioni insite nella partecipazione degli atleti Master alle competizioni e/o nell’esercizio regolare sono infatti, il piacere e i benefici in termini di salute, nonché la volontà di m</w:t>
      </w:r>
      <w:r w:rsidR="00AD0C99" w:rsidRPr="00711EDE">
        <w:rPr>
          <w:rFonts w:ascii="Times New Roman" w:hAnsi="Times New Roman" w:cs="Times New Roman"/>
          <w:sz w:val="24"/>
          <w:szCs w:val="24"/>
        </w:rPr>
        <w:t>igli</w:t>
      </w:r>
      <w:r w:rsidR="00BE6A9B" w:rsidRPr="00711EDE">
        <w:rPr>
          <w:rFonts w:ascii="Times New Roman" w:hAnsi="Times New Roman" w:cs="Times New Roman"/>
          <w:sz w:val="24"/>
          <w:szCs w:val="24"/>
        </w:rPr>
        <w:t>orare le proprie prestazioni [41] [42</w:t>
      </w:r>
      <w:r w:rsidR="00AD0C99" w:rsidRPr="00711EDE">
        <w:rPr>
          <w:rFonts w:ascii="Times New Roman" w:hAnsi="Times New Roman" w:cs="Times New Roman"/>
          <w:sz w:val="24"/>
          <w:szCs w:val="24"/>
        </w:rPr>
        <w:t>]</w:t>
      </w:r>
      <w:r w:rsidRPr="00711EDE">
        <w:rPr>
          <w:rFonts w:ascii="Times New Roman" w:hAnsi="Times New Roman" w:cs="Times New Roman"/>
          <w:sz w:val="24"/>
          <w:szCs w:val="24"/>
        </w:rPr>
        <w:t>.</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 letteratura italiana è povera di studi aventi ad oggetto i Master, la maggior parte dei quali analizza gli effetti dell’età sulla performance.</w:t>
      </w:r>
    </w:p>
    <w:p w:rsidR="00695A67" w:rsidRPr="00711EDE" w:rsidRDefault="008F096D" w:rsidP="00E82CC1">
      <w:pPr>
        <w:spacing w:after="0" w:line="360" w:lineRule="auto"/>
        <w:jc w:val="both"/>
        <w:rPr>
          <w:rFonts w:ascii="Times New Roman" w:hAnsi="Times New Roman" w:cs="Times New Roman"/>
          <w:sz w:val="24"/>
          <w:szCs w:val="24"/>
        </w:rPr>
      </w:pPr>
      <w:proofErr w:type="spellStart"/>
      <w:r w:rsidRPr="00E82CC1">
        <w:rPr>
          <w:rFonts w:ascii="Times New Roman" w:hAnsi="Times New Roman" w:cs="Times New Roman"/>
          <w:sz w:val="24"/>
          <w:szCs w:val="24"/>
        </w:rPr>
        <w:t>Marinho</w:t>
      </w:r>
      <w:proofErr w:type="spellEnd"/>
      <w:r w:rsidRPr="00711EDE">
        <w:rPr>
          <w:rFonts w:ascii="Times New Roman" w:hAnsi="Times New Roman" w:cs="Times New Roman"/>
          <w:sz w:val="24"/>
          <w:szCs w:val="24"/>
        </w:rPr>
        <w:t xml:space="preserve"> et al.</w:t>
      </w:r>
      <w:r w:rsidR="00BE6A9B" w:rsidRPr="00711EDE">
        <w:rPr>
          <w:rFonts w:ascii="Times New Roman" w:hAnsi="Times New Roman" w:cs="Times New Roman"/>
          <w:sz w:val="24"/>
          <w:szCs w:val="24"/>
        </w:rPr>
        <w:t xml:space="preserve"> [43</w:t>
      </w:r>
      <w:r w:rsidRPr="00711EDE">
        <w:rPr>
          <w:rFonts w:ascii="Times New Roman" w:hAnsi="Times New Roman" w:cs="Times New Roman"/>
          <w:sz w:val="24"/>
          <w:szCs w:val="24"/>
        </w:rPr>
        <w:t xml:space="preserve">] </w:t>
      </w:r>
      <w:r w:rsidR="00695A67" w:rsidRPr="00711EDE">
        <w:rPr>
          <w:rFonts w:ascii="Times New Roman" w:hAnsi="Times New Roman" w:cs="Times New Roman"/>
          <w:sz w:val="24"/>
          <w:szCs w:val="24"/>
        </w:rPr>
        <w:t>indicano nei cambiamenti energetici e biomeccanici i principali fattori influenzanti le prestazioni nel nuoto Master.</w:t>
      </w:r>
    </w:p>
    <w:p w:rsidR="00695A67" w:rsidRPr="00711EDE" w:rsidRDefault="00695A67" w:rsidP="00E82CC1">
      <w:pPr>
        <w:spacing w:after="0" w:line="360" w:lineRule="auto"/>
        <w:jc w:val="both"/>
        <w:rPr>
          <w:rFonts w:ascii="Times New Roman" w:hAnsi="Times New Roman" w:cs="Times New Roman"/>
          <w:sz w:val="24"/>
          <w:szCs w:val="24"/>
        </w:rPr>
      </w:pPr>
      <w:r w:rsidRPr="00E82CC1">
        <w:rPr>
          <w:rFonts w:ascii="Times New Roman" w:hAnsi="Times New Roman" w:cs="Times New Roman"/>
          <w:sz w:val="24"/>
          <w:szCs w:val="24"/>
        </w:rPr>
        <w:t>Vaccaro</w:t>
      </w:r>
      <w:r w:rsidRPr="00711EDE">
        <w:rPr>
          <w:rFonts w:ascii="Times New Roman" w:hAnsi="Times New Roman" w:cs="Times New Roman"/>
          <w:sz w:val="24"/>
          <w:szCs w:val="24"/>
        </w:rPr>
        <w:t xml:space="preserve"> et</w:t>
      </w:r>
      <w:r w:rsidR="008F096D" w:rsidRPr="00711EDE">
        <w:rPr>
          <w:rFonts w:ascii="Times New Roman" w:hAnsi="Times New Roman" w:cs="Times New Roman"/>
          <w:sz w:val="24"/>
          <w:szCs w:val="24"/>
        </w:rPr>
        <w:t xml:space="preserve"> al.</w:t>
      </w:r>
      <w:r w:rsidR="00BE6A9B" w:rsidRPr="00711EDE">
        <w:rPr>
          <w:rFonts w:ascii="Times New Roman" w:hAnsi="Times New Roman" w:cs="Times New Roman"/>
          <w:sz w:val="24"/>
          <w:szCs w:val="24"/>
        </w:rPr>
        <w:t xml:space="preserve"> [44</w:t>
      </w:r>
      <w:r w:rsidR="008F096D" w:rsidRPr="00711EDE">
        <w:rPr>
          <w:rFonts w:ascii="Times New Roman" w:hAnsi="Times New Roman" w:cs="Times New Roman"/>
          <w:sz w:val="24"/>
          <w:szCs w:val="24"/>
        </w:rPr>
        <w:t xml:space="preserve">] </w:t>
      </w:r>
      <w:r w:rsidRPr="00711EDE">
        <w:rPr>
          <w:rFonts w:ascii="Times New Roman" w:hAnsi="Times New Roman" w:cs="Times New Roman"/>
          <w:sz w:val="24"/>
          <w:szCs w:val="24"/>
        </w:rPr>
        <w:t>hanno evidenziato una percentuale di grasso corporeo significativamente inferiore in nuotatrici Master rispetto alle donne sedentarie di pari età.</w:t>
      </w:r>
    </w:p>
    <w:p w:rsidR="00695A67" w:rsidRPr="00711EDE" w:rsidRDefault="008F096D" w:rsidP="00E82CC1">
      <w:pPr>
        <w:spacing w:after="0" w:line="360" w:lineRule="auto"/>
        <w:jc w:val="both"/>
        <w:rPr>
          <w:rFonts w:ascii="Times New Roman" w:hAnsi="Times New Roman" w:cs="Times New Roman"/>
          <w:sz w:val="24"/>
          <w:szCs w:val="24"/>
        </w:rPr>
      </w:pPr>
      <w:r w:rsidRPr="00E82CC1">
        <w:rPr>
          <w:rFonts w:ascii="Times New Roman" w:hAnsi="Times New Roman" w:cs="Times New Roman"/>
          <w:sz w:val="24"/>
          <w:szCs w:val="24"/>
        </w:rPr>
        <w:t>Walsh</w:t>
      </w:r>
      <w:r w:rsidRPr="00711EDE">
        <w:rPr>
          <w:rFonts w:ascii="Times New Roman" w:hAnsi="Times New Roman" w:cs="Times New Roman"/>
          <w:sz w:val="24"/>
          <w:szCs w:val="24"/>
        </w:rPr>
        <w:t xml:space="preserve"> et al.</w:t>
      </w:r>
      <w:r w:rsidR="00BE6A9B" w:rsidRPr="00711EDE">
        <w:rPr>
          <w:rFonts w:ascii="Times New Roman" w:hAnsi="Times New Roman" w:cs="Times New Roman"/>
          <w:sz w:val="24"/>
          <w:szCs w:val="24"/>
        </w:rPr>
        <w:t xml:space="preserve"> [45</w:t>
      </w:r>
      <w:r w:rsidRPr="00711EDE">
        <w:rPr>
          <w:rFonts w:ascii="Times New Roman" w:hAnsi="Times New Roman" w:cs="Times New Roman"/>
          <w:sz w:val="24"/>
          <w:szCs w:val="24"/>
        </w:rPr>
        <w:t xml:space="preserve">] </w:t>
      </w:r>
      <w:r w:rsidR="00695A67" w:rsidRPr="00711EDE">
        <w:rPr>
          <w:rFonts w:ascii="Times New Roman" w:hAnsi="Times New Roman" w:cs="Times New Roman"/>
          <w:sz w:val="24"/>
          <w:szCs w:val="24"/>
        </w:rPr>
        <w:t>trovarono una prevalenza di obesità inferiore in nuotatori Master partecipanti ai campionati mondiali di nuoto.</w:t>
      </w:r>
    </w:p>
    <w:p w:rsidR="00695A67" w:rsidRPr="00711EDE" w:rsidRDefault="008F096D" w:rsidP="00E82CC1">
      <w:pPr>
        <w:spacing w:after="0" w:line="360" w:lineRule="auto"/>
        <w:jc w:val="both"/>
        <w:rPr>
          <w:rFonts w:ascii="Times New Roman" w:hAnsi="Times New Roman" w:cs="Times New Roman"/>
          <w:sz w:val="24"/>
          <w:szCs w:val="24"/>
        </w:rPr>
      </w:pPr>
      <w:proofErr w:type="spellStart"/>
      <w:r w:rsidRPr="00E82CC1">
        <w:rPr>
          <w:rFonts w:ascii="Times New Roman" w:hAnsi="Times New Roman" w:cs="Times New Roman"/>
          <w:sz w:val="24"/>
          <w:szCs w:val="24"/>
        </w:rPr>
        <w:t>Guthrie</w:t>
      </w:r>
      <w:proofErr w:type="spellEnd"/>
      <w:r w:rsidRPr="00711EDE">
        <w:rPr>
          <w:rFonts w:ascii="Times New Roman" w:hAnsi="Times New Roman" w:cs="Times New Roman"/>
          <w:sz w:val="24"/>
          <w:szCs w:val="24"/>
        </w:rPr>
        <w:t xml:space="preserve"> et al.</w:t>
      </w:r>
      <w:r w:rsidR="00BE6A9B" w:rsidRPr="00711EDE">
        <w:rPr>
          <w:rFonts w:ascii="Times New Roman" w:hAnsi="Times New Roman" w:cs="Times New Roman"/>
          <w:sz w:val="24"/>
          <w:szCs w:val="24"/>
        </w:rPr>
        <w:t xml:space="preserve"> [46</w:t>
      </w:r>
      <w:r w:rsidRPr="00711EDE">
        <w:rPr>
          <w:rFonts w:ascii="Times New Roman" w:hAnsi="Times New Roman" w:cs="Times New Roman"/>
          <w:sz w:val="24"/>
          <w:szCs w:val="24"/>
        </w:rPr>
        <w:t xml:space="preserve">] </w:t>
      </w:r>
      <w:r w:rsidR="00695A67" w:rsidRPr="00711EDE">
        <w:rPr>
          <w:rFonts w:ascii="Times New Roman" w:hAnsi="Times New Roman" w:cs="Times New Roman"/>
          <w:sz w:val="24"/>
          <w:szCs w:val="24"/>
        </w:rPr>
        <w:t>hanno osservato una inferiore prevalenza di ipertensione accompagnata da una ridotta assunzione di farmaci ad hoc in nuotatori Master rispetto alla rispettiva controparte nazionale. Inoltre dallo studio è emerso che i nuotatori Master ipertesi erano più sani.</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Utilizzando la stessa</w:t>
      </w:r>
      <w:r w:rsidR="008F096D" w:rsidRPr="00711EDE">
        <w:rPr>
          <w:rFonts w:ascii="Times New Roman" w:hAnsi="Times New Roman" w:cs="Times New Roman"/>
          <w:sz w:val="24"/>
          <w:szCs w:val="24"/>
        </w:rPr>
        <w:t xml:space="preserve"> met</w:t>
      </w:r>
      <w:r w:rsidR="00BE6A9B" w:rsidRPr="00711EDE">
        <w:rPr>
          <w:rFonts w:ascii="Times New Roman" w:hAnsi="Times New Roman" w:cs="Times New Roman"/>
          <w:sz w:val="24"/>
          <w:szCs w:val="24"/>
        </w:rPr>
        <w:t xml:space="preserve">odologia, </w:t>
      </w:r>
      <w:proofErr w:type="spellStart"/>
      <w:r w:rsidR="00BE6A9B" w:rsidRPr="00711EDE">
        <w:rPr>
          <w:rFonts w:ascii="Times New Roman" w:hAnsi="Times New Roman" w:cs="Times New Roman"/>
          <w:sz w:val="24"/>
          <w:szCs w:val="24"/>
        </w:rPr>
        <w:t>Erickson</w:t>
      </w:r>
      <w:proofErr w:type="spellEnd"/>
      <w:r w:rsidR="00BE6A9B" w:rsidRPr="00711EDE">
        <w:rPr>
          <w:rFonts w:ascii="Times New Roman" w:hAnsi="Times New Roman" w:cs="Times New Roman"/>
          <w:sz w:val="24"/>
          <w:szCs w:val="24"/>
        </w:rPr>
        <w:t xml:space="preserve"> e </w:t>
      </w:r>
      <w:proofErr w:type="spellStart"/>
      <w:r w:rsidR="00BE6A9B" w:rsidRPr="00711EDE">
        <w:rPr>
          <w:rFonts w:ascii="Times New Roman" w:hAnsi="Times New Roman" w:cs="Times New Roman"/>
          <w:sz w:val="24"/>
          <w:szCs w:val="24"/>
        </w:rPr>
        <w:t>Guthrie</w:t>
      </w:r>
      <w:proofErr w:type="spellEnd"/>
      <w:r w:rsidR="00BE6A9B" w:rsidRPr="00711EDE">
        <w:rPr>
          <w:rFonts w:ascii="Times New Roman" w:hAnsi="Times New Roman" w:cs="Times New Roman"/>
          <w:sz w:val="24"/>
          <w:szCs w:val="24"/>
        </w:rPr>
        <w:t xml:space="preserve"> [47</w:t>
      </w:r>
      <w:r w:rsidR="008F096D" w:rsidRPr="00711EDE">
        <w:rPr>
          <w:rFonts w:ascii="Times New Roman" w:hAnsi="Times New Roman" w:cs="Times New Roman"/>
          <w:sz w:val="24"/>
          <w:szCs w:val="24"/>
        </w:rPr>
        <w:t>]</w:t>
      </w:r>
      <w:r w:rsidRPr="00711EDE">
        <w:rPr>
          <w:rFonts w:ascii="Times New Roman" w:hAnsi="Times New Roman" w:cs="Times New Roman"/>
          <w:sz w:val="24"/>
          <w:szCs w:val="24"/>
        </w:rPr>
        <w:t xml:space="preserve"> evidenziarono la minore frequenza di inattività causata da problemi di salute oltre che di malessere psicofisico in nuotatori Master.</w:t>
      </w:r>
    </w:p>
    <w:p w:rsidR="00695A67" w:rsidRPr="00711EDE" w:rsidRDefault="008F096D" w:rsidP="00E82CC1">
      <w:pPr>
        <w:spacing w:after="0" w:line="360" w:lineRule="auto"/>
        <w:jc w:val="both"/>
        <w:rPr>
          <w:rFonts w:ascii="Times New Roman" w:hAnsi="Times New Roman" w:cs="Times New Roman"/>
          <w:sz w:val="24"/>
          <w:szCs w:val="24"/>
        </w:rPr>
      </w:pPr>
      <w:proofErr w:type="spellStart"/>
      <w:r w:rsidRPr="00711EDE">
        <w:rPr>
          <w:rFonts w:ascii="Times New Roman" w:hAnsi="Times New Roman" w:cs="Times New Roman"/>
          <w:sz w:val="24"/>
          <w:szCs w:val="24"/>
        </w:rPr>
        <w:t>Ransdell</w:t>
      </w:r>
      <w:proofErr w:type="spellEnd"/>
      <w:r w:rsidRPr="00711EDE">
        <w:rPr>
          <w:rFonts w:ascii="Times New Roman" w:hAnsi="Times New Roman" w:cs="Times New Roman"/>
          <w:sz w:val="24"/>
          <w:szCs w:val="24"/>
        </w:rPr>
        <w:t xml:space="preserve"> et al.</w:t>
      </w:r>
      <w:r w:rsidR="00BE6A9B" w:rsidRPr="00711EDE">
        <w:rPr>
          <w:rFonts w:ascii="Times New Roman" w:hAnsi="Times New Roman" w:cs="Times New Roman"/>
          <w:sz w:val="24"/>
          <w:szCs w:val="24"/>
        </w:rPr>
        <w:t xml:space="preserve"> [48</w:t>
      </w:r>
      <w:r w:rsidRPr="00711EDE">
        <w:rPr>
          <w:rFonts w:ascii="Times New Roman" w:hAnsi="Times New Roman" w:cs="Times New Roman"/>
          <w:sz w:val="24"/>
          <w:szCs w:val="24"/>
        </w:rPr>
        <w:t>]</w:t>
      </w:r>
      <w:r w:rsidR="00695A67" w:rsidRPr="00711EDE">
        <w:rPr>
          <w:rFonts w:ascii="Times New Roman" w:hAnsi="Times New Roman" w:cs="Times New Roman"/>
          <w:sz w:val="24"/>
          <w:szCs w:val="24"/>
        </w:rPr>
        <w:t xml:space="preserve"> hanno invece indagato il divario di genere tra i nuotatori Master: confrontate con gli uomini le donne presentano una perdita maggiore delle funzioni e delle capacità muscolari.</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Dato il crescente numero di partecipanti alle competizioni Master e gli evidenti effetti benefici dell’attività fisica la presente tesi si ripropone di analizzare gli indici nutrizionali e di fitness in nuotatori Master comparandoli a quelli propri dei soggetti di pari età praticanti attività amatoriale al fine dell’ottenimento di un database derivato dalla classe in esame.</w:t>
      </w:r>
    </w:p>
    <w:p w:rsidR="00695A67" w:rsidRDefault="00695A67" w:rsidP="00711EDE">
      <w:pPr>
        <w:spacing w:line="360" w:lineRule="auto"/>
        <w:jc w:val="both"/>
        <w:rPr>
          <w:rFonts w:ascii="Times New Roman" w:hAnsi="Times New Roman" w:cs="Times New Roman"/>
          <w:sz w:val="24"/>
          <w:szCs w:val="24"/>
        </w:rPr>
      </w:pPr>
    </w:p>
    <w:p w:rsidR="00E82CC1" w:rsidRDefault="00E82CC1" w:rsidP="00711EDE">
      <w:pPr>
        <w:spacing w:line="360" w:lineRule="auto"/>
        <w:jc w:val="both"/>
        <w:rPr>
          <w:rFonts w:ascii="Times New Roman" w:hAnsi="Times New Roman" w:cs="Times New Roman"/>
          <w:sz w:val="24"/>
          <w:szCs w:val="24"/>
        </w:rPr>
      </w:pPr>
    </w:p>
    <w:p w:rsidR="00E82CC1" w:rsidRDefault="00E82CC1" w:rsidP="00711EDE">
      <w:pPr>
        <w:spacing w:line="360" w:lineRule="auto"/>
        <w:jc w:val="both"/>
        <w:rPr>
          <w:rFonts w:ascii="Times New Roman" w:hAnsi="Times New Roman" w:cs="Times New Roman"/>
          <w:sz w:val="24"/>
          <w:szCs w:val="24"/>
        </w:rPr>
      </w:pPr>
    </w:p>
    <w:p w:rsidR="00E82CC1" w:rsidRDefault="00E82CC1" w:rsidP="00711EDE">
      <w:pPr>
        <w:spacing w:line="360" w:lineRule="auto"/>
        <w:jc w:val="both"/>
        <w:rPr>
          <w:rFonts w:ascii="Times New Roman" w:hAnsi="Times New Roman" w:cs="Times New Roman"/>
          <w:sz w:val="24"/>
          <w:szCs w:val="24"/>
        </w:rPr>
      </w:pPr>
    </w:p>
    <w:p w:rsidR="00E82CC1" w:rsidRPr="00711EDE" w:rsidRDefault="00E82CC1" w:rsidP="00711EDE">
      <w:pPr>
        <w:spacing w:line="360" w:lineRule="auto"/>
        <w:jc w:val="both"/>
        <w:rPr>
          <w:rFonts w:ascii="Times New Roman" w:hAnsi="Times New Roman" w:cs="Times New Roman"/>
          <w:sz w:val="24"/>
          <w:szCs w:val="24"/>
        </w:rPr>
      </w:pPr>
    </w:p>
    <w:p w:rsidR="00695A67" w:rsidRPr="00711EDE" w:rsidRDefault="00E34878" w:rsidP="00711EDE">
      <w:pPr>
        <w:spacing w:line="36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1</w:t>
      </w:r>
      <w:r w:rsidR="00B957F8" w:rsidRPr="00711EDE">
        <w:rPr>
          <w:rFonts w:ascii="Times New Roman" w:hAnsi="Times New Roman" w:cs="Times New Roman"/>
          <w:b/>
          <w:i/>
          <w:sz w:val="24"/>
          <w:szCs w:val="24"/>
        </w:rPr>
        <w:t>.3</w:t>
      </w:r>
      <w:r w:rsidR="00E82CC1">
        <w:rPr>
          <w:rFonts w:ascii="Times New Roman" w:hAnsi="Times New Roman" w:cs="Times New Roman"/>
          <w:b/>
          <w:i/>
          <w:sz w:val="24"/>
          <w:szCs w:val="24"/>
        </w:rPr>
        <w:tab/>
      </w:r>
      <w:r w:rsidR="006E3721" w:rsidRPr="00EA7655">
        <w:rPr>
          <w:rFonts w:ascii="Times New Roman" w:hAnsi="Times New Roman" w:cs="Times New Roman"/>
          <w:b/>
          <w:sz w:val="24"/>
          <w:szCs w:val="24"/>
        </w:rPr>
        <w:t>L</w:t>
      </w:r>
      <w:r w:rsidR="00695A67" w:rsidRPr="00EA7655">
        <w:rPr>
          <w:rFonts w:ascii="Times New Roman" w:hAnsi="Times New Roman" w:cs="Times New Roman"/>
          <w:b/>
          <w:sz w:val="24"/>
          <w:szCs w:val="24"/>
        </w:rPr>
        <w:t>’alimentazione nell’attività sportiva</w:t>
      </w:r>
    </w:p>
    <w:p w:rsidR="00695A67" w:rsidRPr="00711EDE" w:rsidRDefault="00695A67" w:rsidP="00E82CC1">
      <w:pPr>
        <w:spacing w:after="0" w:line="360" w:lineRule="auto"/>
        <w:jc w:val="both"/>
        <w:rPr>
          <w:rFonts w:ascii="Times New Roman" w:hAnsi="Times New Roman" w:cs="Times New Roman"/>
          <w:i/>
          <w:iCs/>
          <w:sz w:val="24"/>
          <w:szCs w:val="24"/>
        </w:rPr>
      </w:pPr>
      <w:r w:rsidRPr="00711EDE">
        <w:rPr>
          <w:rFonts w:ascii="Times New Roman" w:hAnsi="Times New Roman" w:cs="Times New Roman"/>
          <w:iCs/>
          <w:sz w:val="24"/>
          <w:szCs w:val="24"/>
        </w:rPr>
        <w:t xml:space="preserve">L’International </w:t>
      </w:r>
      <w:proofErr w:type="spellStart"/>
      <w:r w:rsidRPr="00711EDE">
        <w:rPr>
          <w:rFonts w:ascii="Times New Roman" w:hAnsi="Times New Roman" w:cs="Times New Roman"/>
          <w:iCs/>
          <w:sz w:val="24"/>
          <w:szCs w:val="24"/>
        </w:rPr>
        <w:t>Consensus</w:t>
      </w:r>
      <w:proofErr w:type="spellEnd"/>
      <w:r w:rsidRPr="00711EDE">
        <w:rPr>
          <w:rFonts w:ascii="Times New Roman" w:hAnsi="Times New Roman" w:cs="Times New Roman"/>
          <w:iCs/>
          <w:sz w:val="24"/>
          <w:szCs w:val="24"/>
        </w:rPr>
        <w:t xml:space="preserve"> Conference (Losanna 1991) sostiene che</w:t>
      </w:r>
      <w:r w:rsidRPr="00711EDE">
        <w:rPr>
          <w:rFonts w:ascii="Times New Roman" w:hAnsi="Times New Roman" w:cs="Times New Roman"/>
          <w:i/>
          <w:iCs/>
          <w:sz w:val="24"/>
          <w:szCs w:val="24"/>
        </w:rPr>
        <w:t xml:space="preserve">:” La dieta adeguata (quantità e qualità) prima, durante e dopo l’allenamento e la gara ottimizza la prestazione”. </w:t>
      </w:r>
      <w:r w:rsidRPr="00711EDE">
        <w:rPr>
          <w:rFonts w:ascii="Times New Roman" w:hAnsi="Times New Roman" w:cs="Times New Roman"/>
          <w:iCs/>
          <w:sz w:val="24"/>
          <w:szCs w:val="24"/>
        </w:rPr>
        <w:t>Dello stesso avviso è anche la “Position Statement” (J.</w:t>
      </w:r>
      <w:proofErr w:type="gramStart"/>
      <w:r w:rsidRPr="00711EDE">
        <w:rPr>
          <w:rFonts w:ascii="Times New Roman" w:hAnsi="Times New Roman" w:cs="Times New Roman"/>
          <w:iCs/>
          <w:sz w:val="24"/>
          <w:szCs w:val="24"/>
        </w:rPr>
        <w:t>Am.Diet.Assoc</w:t>
      </w:r>
      <w:proofErr w:type="gramEnd"/>
      <w:r w:rsidRPr="00711EDE">
        <w:rPr>
          <w:rFonts w:ascii="Times New Roman" w:hAnsi="Times New Roman" w:cs="Times New Roman"/>
          <w:iCs/>
          <w:sz w:val="24"/>
          <w:szCs w:val="24"/>
        </w:rPr>
        <w:t xml:space="preserve">;2000) approvata dall’American </w:t>
      </w:r>
      <w:proofErr w:type="spellStart"/>
      <w:r w:rsidRPr="00711EDE">
        <w:rPr>
          <w:rFonts w:ascii="Times New Roman" w:hAnsi="Times New Roman" w:cs="Times New Roman"/>
          <w:iCs/>
          <w:sz w:val="24"/>
          <w:szCs w:val="24"/>
        </w:rPr>
        <w:t>Dietetic</w:t>
      </w:r>
      <w:proofErr w:type="spellEnd"/>
      <w:r w:rsidRPr="00711EDE">
        <w:rPr>
          <w:rFonts w:ascii="Times New Roman" w:hAnsi="Times New Roman" w:cs="Times New Roman"/>
          <w:iCs/>
          <w:sz w:val="24"/>
          <w:szCs w:val="24"/>
        </w:rPr>
        <w:t xml:space="preserve"> </w:t>
      </w:r>
      <w:proofErr w:type="spellStart"/>
      <w:r w:rsidRPr="00711EDE">
        <w:rPr>
          <w:rFonts w:ascii="Times New Roman" w:hAnsi="Times New Roman" w:cs="Times New Roman"/>
          <w:iCs/>
          <w:sz w:val="24"/>
          <w:szCs w:val="24"/>
        </w:rPr>
        <w:t>Association</w:t>
      </w:r>
      <w:proofErr w:type="spellEnd"/>
      <w:r w:rsidRPr="00711EDE">
        <w:rPr>
          <w:rFonts w:ascii="Times New Roman" w:hAnsi="Times New Roman" w:cs="Times New Roman"/>
          <w:iCs/>
          <w:sz w:val="24"/>
          <w:szCs w:val="24"/>
        </w:rPr>
        <w:t xml:space="preserve"> in un documento redatto insieme alla </w:t>
      </w:r>
      <w:proofErr w:type="spellStart"/>
      <w:r w:rsidRPr="00711EDE">
        <w:rPr>
          <w:rFonts w:ascii="Times New Roman" w:hAnsi="Times New Roman" w:cs="Times New Roman"/>
          <w:iCs/>
          <w:sz w:val="24"/>
          <w:szCs w:val="24"/>
        </w:rPr>
        <w:t>Dietitians</w:t>
      </w:r>
      <w:proofErr w:type="spellEnd"/>
      <w:r w:rsidRPr="00711EDE">
        <w:rPr>
          <w:rFonts w:ascii="Times New Roman" w:hAnsi="Times New Roman" w:cs="Times New Roman"/>
          <w:iCs/>
          <w:sz w:val="24"/>
          <w:szCs w:val="24"/>
        </w:rPr>
        <w:t xml:space="preserve"> of Canada e all’American College of Sport Medicine</w:t>
      </w:r>
      <w:r w:rsidRPr="00711EDE">
        <w:rPr>
          <w:rFonts w:ascii="Times New Roman" w:hAnsi="Times New Roman" w:cs="Times New Roman"/>
          <w:i/>
          <w:iCs/>
          <w:sz w:val="24"/>
          <w:szCs w:val="24"/>
        </w:rPr>
        <w:t>:” (…) L’attività fisica, la prestazione sportiva e la fase di recupero dopo l’esercizio sono favorite da una alimentazione ottimale. Queste organizzazioni raccomandano un’appropriata selezione degli alimenti e delle bevande, della distribuzione oraria degli apporti, e della scelta appropriata degli integratori per un ottimale stato di salute e per la prestazione fisica”.</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Solo uno stato di salute ottimale garantisce la massima espressione delle potenzialità fisiche ed atletiche di un individuo.</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Un’alimentazione ottimale garantisce un adeguato apporto calorico e la presenza di tutti i principi alimentari, in modo da soddisfare le necessità metaboliche, di turnover e di accrescimento dei tessuti. Apporti di liquidi, nutrienti ed energia metabolica minori della quantità ottimale, influenzano profondamente i meccanismi di termoregolazione, la disponibilità di substrati, l’attività fisica, i meccanismi di recupero dopo l’esercizio e le risposte adattative all’allenamento.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Gli sportivi hanno esigenze differenti rispetto ai soggetti sedentari: allenamenti quotidiani e gare settimanali richiedono certamente un’alimentazione adeguata che riesca a soddisfare i fabbisogni energetici, oltre che a mantenere una buona composizione corporea, garantire buone fasi di recupero, evitare infortuni e assicurare un ottimo stato di salute. Queste le basi per riuscire ad ottenere una buona performance sportiva.</w:t>
      </w:r>
    </w:p>
    <w:p w:rsidR="00695A67" w:rsidRPr="00711EDE" w:rsidRDefault="00695A67" w:rsidP="00E82CC1">
      <w:pPr>
        <w:spacing w:after="0" w:line="360" w:lineRule="auto"/>
        <w:jc w:val="both"/>
        <w:rPr>
          <w:rFonts w:ascii="Times New Roman" w:hAnsi="Times New Roman" w:cs="Times New Roman"/>
          <w:i/>
          <w:iCs/>
          <w:sz w:val="24"/>
          <w:szCs w:val="24"/>
        </w:rPr>
      </w:pPr>
      <w:proofErr w:type="gramStart"/>
      <w:r w:rsidRPr="00711EDE">
        <w:rPr>
          <w:rFonts w:ascii="Times New Roman" w:hAnsi="Times New Roman" w:cs="Times New Roman"/>
          <w:sz w:val="24"/>
          <w:szCs w:val="24"/>
        </w:rPr>
        <w:t>E'</w:t>
      </w:r>
      <w:proofErr w:type="gramEnd"/>
      <w:r w:rsidRPr="00711EDE">
        <w:rPr>
          <w:rFonts w:ascii="Times New Roman" w:hAnsi="Times New Roman" w:cs="Times New Roman"/>
          <w:sz w:val="24"/>
          <w:szCs w:val="24"/>
        </w:rPr>
        <w:t xml:space="preserve"> stato dimostrato che l'alimentazione condiziona notevolmente il livello di prestazione sportiva, lo sviluppo dei processi di recupero ed adattamento stimolati dai</w:t>
      </w:r>
      <w:r w:rsidR="008F096D" w:rsidRPr="00711EDE">
        <w:rPr>
          <w:rFonts w:ascii="Times New Roman" w:hAnsi="Times New Roman" w:cs="Times New Roman"/>
          <w:sz w:val="24"/>
          <w:szCs w:val="24"/>
        </w:rPr>
        <w:t xml:space="preserve"> carichi d'allen</w:t>
      </w:r>
      <w:r w:rsidR="00BE6A9B" w:rsidRPr="00711EDE">
        <w:rPr>
          <w:rFonts w:ascii="Times New Roman" w:hAnsi="Times New Roman" w:cs="Times New Roman"/>
          <w:sz w:val="24"/>
          <w:szCs w:val="24"/>
        </w:rPr>
        <w:t>amento e di gara [49</w:t>
      </w:r>
      <w:r w:rsidR="008F096D" w:rsidRPr="00711EDE">
        <w:rPr>
          <w:rFonts w:ascii="Times New Roman" w:hAnsi="Times New Roman" w:cs="Times New Roman"/>
          <w:sz w:val="24"/>
          <w:szCs w:val="24"/>
        </w:rPr>
        <w:t>]</w:t>
      </w:r>
      <w:r w:rsidRPr="00711EDE">
        <w:rPr>
          <w:rFonts w:ascii="Times New Roman" w:hAnsi="Times New Roman" w:cs="Times New Roman"/>
          <w:i/>
          <w:iCs/>
          <w:sz w:val="24"/>
          <w:szCs w:val="24"/>
        </w:rPr>
        <w:t>.</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A differente intensità dell’esercizio, varia il tipo di energia utilizzata. Durante gli sforzi elevati (&gt;85%), l’energia è fornita principalmente dall’ossidazione dei carboidrati, per intensità inferiori al 60% quasi esclusivamente dai grassi. </w:t>
      </w:r>
    </w:p>
    <w:p w:rsidR="00695A67" w:rsidRPr="00711EDE" w:rsidRDefault="00695A67" w:rsidP="00E82CC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Pertanto, a seconda del tipo di allenamento da affrontare, dovrà necessariamente cambiare l’approccio alimentare e l’integrazione.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Il nuoto è una disciplina sportiva caratterizzata da un medio-elevato dispendio energetico.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A seconda del livello di intensità cui viene praticato, il consumo calorico varia tra le 10 e 25 kcal/minuto, mediamente 600 kcal/ora; esso risulta inferiore rispetto a quello di un </w:t>
      </w:r>
      <w:proofErr w:type="spellStart"/>
      <w:r w:rsidRPr="00711EDE">
        <w:rPr>
          <w:rFonts w:ascii="Times New Roman" w:hAnsi="Times New Roman" w:cs="Times New Roman"/>
          <w:sz w:val="24"/>
          <w:szCs w:val="24"/>
        </w:rPr>
        <w:t>runner</w:t>
      </w:r>
      <w:proofErr w:type="spellEnd"/>
      <w:r w:rsidRPr="00711EDE">
        <w:rPr>
          <w:rFonts w:ascii="Times New Roman" w:hAnsi="Times New Roman" w:cs="Times New Roman"/>
          <w:sz w:val="24"/>
          <w:szCs w:val="24"/>
        </w:rPr>
        <w:t xml:space="preserve"> o di un ciclista. Migliore è la qualità tecnica del nuotatore, minore il suo dispendio energetico.</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 nuotatori di élite hanno un consumo di ossigeno inferiore (maggiore economia del gesto), a parità di velocità, rispetto a nuotatori comuni non allenati. </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Il consumo calorico aumenta esponenzialmente all’aumentare della velocità nello stile libero, dorso e farfalla, mentre in modo più lineare nello stile rana.</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Le donne, grazie alla maggior percentuale di grasso corporeo, hanno un galleggiamento superiore </w:t>
      </w:r>
      <w:proofErr w:type="gramStart"/>
      <w:r w:rsidRPr="00711EDE">
        <w:rPr>
          <w:rFonts w:ascii="Times New Roman" w:hAnsi="Times New Roman" w:cs="Times New Roman"/>
          <w:sz w:val="24"/>
          <w:szCs w:val="24"/>
        </w:rPr>
        <w:t>e</w:t>
      </w:r>
      <w:proofErr w:type="gramEnd"/>
      <w:r w:rsidRPr="00711EDE">
        <w:rPr>
          <w:rFonts w:ascii="Times New Roman" w:hAnsi="Times New Roman" w:cs="Times New Roman"/>
          <w:sz w:val="24"/>
          <w:szCs w:val="24"/>
        </w:rPr>
        <w:t xml:space="preserve"> per questo consumano fino al 30% in meno di calorie rispetto all’uomo. Inoltre mediamente le donne sono più piccole dei maschi e questo riduce la resistenza alla progressione. I potenziali vantaggi idrodinamici legati al miglior galleggiamento, al minor drag e al miglior isolamento termico (dovuto al maggior pannicolo adiposo sottocutaneo) rappresentano un obiettivo vantaggio per le d</w:t>
      </w:r>
      <w:r w:rsidR="005A15E6" w:rsidRPr="00711EDE">
        <w:rPr>
          <w:rFonts w:ascii="Times New Roman" w:hAnsi="Times New Roman" w:cs="Times New Roman"/>
          <w:sz w:val="24"/>
          <w:szCs w:val="24"/>
        </w:rPr>
        <w:t>onne</w:t>
      </w:r>
      <w:r w:rsidR="00BE6A9B" w:rsidRPr="00711EDE">
        <w:rPr>
          <w:rFonts w:ascii="Times New Roman" w:hAnsi="Times New Roman" w:cs="Times New Roman"/>
          <w:sz w:val="24"/>
          <w:szCs w:val="24"/>
        </w:rPr>
        <w:t xml:space="preserve"> nelle prove di lunga durata [50] [51</w:t>
      </w:r>
      <w:r w:rsidR="005A15E6" w:rsidRPr="00711EDE">
        <w:rPr>
          <w:rFonts w:ascii="Times New Roman" w:hAnsi="Times New Roman" w:cs="Times New Roman"/>
          <w:sz w:val="24"/>
          <w:szCs w:val="24"/>
        </w:rPr>
        <w:t>].</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nuotatore deve possedere, sicuramente capacità, quali resistenza, forza fisica, velocità e agilità che non prescindono da una perfetta forma fisica, basata su una buona struttura muscolare. Essendo il nuoto, uno sport che si svolge in acqua, si riscontra spesso, negli atleti che la praticano, una disidratazione corporea, dovuta alla ridotta sensazione di sete e alla mancata percezione delle perdite di acqua mediante il sudore. Migliorare lo stato idrico è direttamente correlato ad una buona performance atletica dei nuotatori. </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L’alimentazione ha un ruolo determinante nella pratica sportiva sia nella fase d’allenamento che di gara. I principi di alimentazione nello sport sono contenuti nelle linee guida emesse da organismi internazionali tra cui:</w:t>
      </w:r>
    </w:p>
    <w:p w:rsidR="00695A67" w:rsidRPr="00711EDE" w:rsidRDefault="00695A67" w:rsidP="00E82CC1">
      <w:pPr>
        <w:spacing w:after="0" w:line="360" w:lineRule="auto"/>
        <w:ind w:firstLine="708"/>
        <w:jc w:val="both"/>
        <w:rPr>
          <w:rFonts w:ascii="Times New Roman" w:hAnsi="Times New Roman" w:cs="Times New Roman"/>
          <w:sz w:val="24"/>
          <w:szCs w:val="24"/>
          <w:lang w:val="en-US"/>
        </w:rPr>
      </w:pPr>
      <w:r w:rsidRPr="00711EDE">
        <w:rPr>
          <w:rFonts w:ascii="Times New Roman" w:hAnsi="Times New Roman" w:cs="Times New Roman"/>
          <w:sz w:val="24"/>
          <w:szCs w:val="24"/>
          <w:lang w:val="en-US"/>
        </w:rPr>
        <w:t>•American College of Sport Medicine</w:t>
      </w:r>
    </w:p>
    <w:p w:rsidR="00695A67" w:rsidRPr="00711EDE" w:rsidRDefault="00695A67" w:rsidP="00E82CC1">
      <w:pPr>
        <w:spacing w:after="0" w:line="360" w:lineRule="auto"/>
        <w:ind w:firstLine="708"/>
        <w:jc w:val="both"/>
        <w:rPr>
          <w:rFonts w:ascii="Times New Roman" w:hAnsi="Times New Roman" w:cs="Times New Roman"/>
          <w:sz w:val="24"/>
          <w:szCs w:val="24"/>
          <w:lang w:val="en-US"/>
        </w:rPr>
      </w:pPr>
      <w:r w:rsidRPr="00711EDE">
        <w:rPr>
          <w:rFonts w:ascii="Times New Roman" w:hAnsi="Times New Roman" w:cs="Times New Roman"/>
          <w:sz w:val="24"/>
          <w:szCs w:val="24"/>
          <w:lang w:val="en-US"/>
        </w:rPr>
        <w:t>•American Dietetic Association</w:t>
      </w:r>
    </w:p>
    <w:p w:rsidR="00695A67" w:rsidRPr="00711EDE" w:rsidRDefault="00695A67" w:rsidP="00E82CC1">
      <w:pPr>
        <w:spacing w:line="360" w:lineRule="auto"/>
        <w:ind w:firstLine="708"/>
        <w:jc w:val="both"/>
        <w:rPr>
          <w:rFonts w:ascii="Times New Roman" w:hAnsi="Times New Roman" w:cs="Times New Roman"/>
          <w:sz w:val="24"/>
          <w:szCs w:val="24"/>
        </w:rPr>
      </w:pPr>
      <w:r w:rsidRPr="00711EDE">
        <w:rPr>
          <w:rFonts w:ascii="Times New Roman" w:hAnsi="Times New Roman" w:cs="Times New Roman"/>
          <w:sz w:val="24"/>
          <w:szCs w:val="24"/>
        </w:rPr>
        <w:t>•Commissione Medica del Comitato Olimpico</w:t>
      </w:r>
      <w:r w:rsidR="00E82CC1">
        <w:rPr>
          <w:rFonts w:ascii="Times New Roman" w:hAnsi="Times New Roman" w:cs="Times New Roman"/>
          <w:sz w:val="24"/>
          <w:szCs w:val="24"/>
        </w:rPr>
        <w:t xml:space="preserve"> </w:t>
      </w:r>
      <w:r w:rsidRPr="00711EDE">
        <w:rPr>
          <w:rFonts w:ascii="Times New Roman" w:hAnsi="Times New Roman" w:cs="Times New Roman"/>
          <w:sz w:val="24"/>
          <w:szCs w:val="24"/>
        </w:rPr>
        <w:t>Internazionale</w:t>
      </w:r>
    </w:p>
    <w:p w:rsidR="00E82CC1" w:rsidRDefault="00E82CC1" w:rsidP="00E82CC1">
      <w:pPr>
        <w:spacing w:after="0" w:line="360" w:lineRule="auto"/>
        <w:jc w:val="both"/>
        <w:rPr>
          <w:rFonts w:ascii="Times New Roman" w:hAnsi="Times New Roman" w:cs="Times New Roman"/>
          <w:sz w:val="24"/>
          <w:szCs w:val="24"/>
        </w:rPr>
      </w:pPr>
    </w:p>
    <w:p w:rsidR="00E82CC1" w:rsidRDefault="00E82CC1" w:rsidP="00E82CC1">
      <w:pPr>
        <w:spacing w:after="0" w:line="360" w:lineRule="auto"/>
        <w:jc w:val="both"/>
        <w:rPr>
          <w:rFonts w:ascii="Times New Roman" w:hAnsi="Times New Roman" w:cs="Times New Roman"/>
          <w:sz w:val="24"/>
          <w:szCs w:val="24"/>
        </w:rPr>
      </w:pPr>
    </w:p>
    <w:p w:rsidR="00E82CC1" w:rsidRDefault="00E82CC1" w:rsidP="00E82CC1">
      <w:pPr>
        <w:spacing w:after="0" w:line="360" w:lineRule="auto"/>
        <w:jc w:val="both"/>
        <w:rPr>
          <w:rFonts w:ascii="Times New Roman" w:hAnsi="Times New Roman" w:cs="Times New Roman"/>
          <w:sz w:val="24"/>
          <w:szCs w:val="24"/>
        </w:rPr>
      </w:pP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Una dieta ben scelta offre molti benefici per gli atleti d’elite:</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Raggiungimento e mantenimento del peso corporeo ideale</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Massimo vantaggio dal programma d’allenamento</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Miglior recupero tra l’allenamento e le gare</w:t>
      </w:r>
    </w:p>
    <w:p w:rsidR="00695A67" w:rsidRPr="00711EDE" w:rsidRDefault="00695A67" w:rsidP="00E82CC1">
      <w:pPr>
        <w:numPr>
          <w:ilvl w:val="0"/>
          <w:numId w:val="1"/>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Ridotto rischio di infortuni e malattia</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Nonostante questi vantaggi, molti atleti non soddisfano i loro obiettivi nutrizionali. Problemi comuni includono:</w:t>
      </w:r>
    </w:p>
    <w:p w:rsidR="00E82CC1"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w:t>
      </w:r>
      <w:r w:rsidR="00E82CC1">
        <w:rPr>
          <w:rFonts w:ascii="Times New Roman" w:hAnsi="Times New Roman" w:cs="Times New Roman"/>
          <w:sz w:val="24"/>
          <w:szCs w:val="24"/>
        </w:rPr>
        <w:t xml:space="preserve"> </w:t>
      </w:r>
      <w:r w:rsidRPr="00711EDE">
        <w:rPr>
          <w:rFonts w:ascii="Times New Roman" w:hAnsi="Times New Roman" w:cs="Times New Roman"/>
          <w:sz w:val="24"/>
          <w:szCs w:val="24"/>
        </w:rPr>
        <w:t>scarsa conoscenza del cibo e della sua preparazione</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w:t>
      </w:r>
      <w:r w:rsidR="00E82CC1">
        <w:rPr>
          <w:rFonts w:ascii="Times New Roman" w:hAnsi="Times New Roman" w:cs="Times New Roman"/>
          <w:sz w:val="24"/>
          <w:szCs w:val="24"/>
        </w:rPr>
        <w:t xml:space="preserve"> </w:t>
      </w:r>
      <w:r w:rsidRPr="00711EDE">
        <w:rPr>
          <w:rFonts w:ascii="Times New Roman" w:hAnsi="Times New Roman" w:cs="Times New Roman"/>
          <w:sz w:val="24"/>
          <w:szCs w:val="24"/>
        </w:rPr>
        <w:t>scarsa od obsoleta conoscenza della nutrizione sportiva</w:t>
      </w:r>
    </w:p>
    <w:p w:rsidR="00695A67" w:rsidRPr="00711EDE" w:rsidRDefault="00695A67" w:rsidP="00E82CC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w:t>
      </w:r>
      <w:r w:rsidR="00E82CC1">
        <w:rPr>
          <w:rFonts w:ascii="Times New Roman" w:hAnsi="Times New Roman" w:cs="Times New Roman"/>
          <w:sz w:val="24"/>
          <w:szCs w:val="24"/>
        </w:rPr>
        <w:t xml:space="preserve"> </w:t>
      </w:r>
      <w:r w:rsidRPr="00711EDE">
        <w:rPr>
          <w:rFonts w:ascii="Times New Roman" w:hAnsi="Times New Roman" w:cs="Times New Roman"/>
          <w:sz w:val="24"/>
          <w:szCs w:val="24"/>
        </w:rPr>
        <w:t>scarsa disponibilità a fare buone scelte alimentari</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w:t>
      </w:r>
      <w:r w:rsidR="00E82CC1">
        <w:rPr>
          <w:rFonts w:ascii="Times New Roman" w:hAnsi="Times New Roman" w:cs="Times New Roman"/>
          <w:sz w:val="24"/>
          <w:szCs w:val="24"/>
        </w:rPr>
        <w:t xml:space="preserve"> </w:t>
      </w:r>
      <w:r w:rsidRPr="00711EDE">
        <w:rPr>
          <w:rFonts w:ascii="Times New Roman" w:hAnsi="Times New Roman" w:cs="Times New Roman"/>
          <w:sz w:val="24"/>
          <w:szCs w:val="24"/>
        </w:rPr>
        <w:t>uso indiscriminato di integratori e di alimenti per lo sport.</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lavoro di tesi ha seguito dei nuotatori Master intervenendo in ambito nutrizionale e monitorando i cambiamenti e/o i miglioramenti mediante metodiche antropometriche e </w:t>
      </w:r>
      <w:proofErr w:type="spellStart"/>
      <w:r w:rsidRPr="00711EDE">
        <w:rPr>
          <w:rFonts w:ascii="Times New Roman" w:hAnsi="Times New Roman" w:cs="Times New Roman"/>
          <w:sz w:val="24"/>
          <w:szCs w:val="24"/>
        </w:rPr>
        <w:t>impedenziometriche</w:t>
      </w:r>
      <w:proofErr w:type="spellEnd"/>
      <w:r w:rsidRPr="00711EDE">
        <w:rPr>
          <w:rFonts w:ascii="Times New Roman" w:hAnsi="Times New Roman" w:cs="Times New Roman"/>
          <w:sz w:val="24"/>
          <w:szCs w:val="24"/>
        </w:rPr>
        <w:t xml:space="preserve"> al fine di migliorare la composizione corporea degli atleti Master, mediante la correzione delle abitudini alimentari.</w:t>
      </w:r>
    </w:p>
    <w:p w:rsidR="00BE1E4E" w:rsidRPr="00BE1E4E" w:rsidRDefault="00876CE7" w:rsidP="00BE1E4E">
      <w:pPr>
        <w:jc w:val="both"/>
        <w:rPr>
          <w:rFonts w:ascii="Times New Roman" w:hAnsi="Times New Roman" w:cs="Times New Roman"/>
          <w:b/>
          <w:sz w:val="24"/>
          <w:szCs w:val="24"/>
        </w:rPr>
      </w:pPr>
      <w:r>
        <w:rPr>
          <w:rFonts w:ascii="Times New Roman" w:hAnsi="Times New Roman" w:cs="Times New Roman"/>
          <w:b/>
          <w:sz w:val="24"/>
          <w:szCs w:val="24"/>
        </w:rPr>
        <w:t>1.3</w:t>
      </w:r>
      <w:r w:rsidR="00EA7655">
        <w:rPr>
          <w:rFonts w:ascii="Times New Roman" w:hAnsi="Times New Roman" w:cs="Times New Roman"/>
          <w:b/>
          <w:sz w:val="24"/>
          <w:szCs w:val="24"/>
        </w:rPr>
        <w:t>.1</w:t>
      </w:r>
      <w:r w:rsidR="00EA7655">
        <w:rPr>
          <w:rFonts w:ascii="Times New Roman" w:hAnsi="Times New Roman" w:cs="Times New Roman"/>
          <w:b/>
          <w:sz w:val="24"/>
          <w:szCs w:val="24"/>
        </w:rPr>
        <w:tab/>
      </w:r>
      <w:r w:rsidR="00BE1E4E" w:rsidRPr="00BE1E4E">
        <w:rPr>
          <w:rFonts w:ascii="Times New Roman" w:hAnsi="Times New Roman" w:cs="Times New Roman"/>
          <w:b/>
          <w:sz w:val="24"/>
          <w:szCs w:val="24"/>
        </w:rPr>
        <w:t xml:space="preserve">Alimentazione </w:t>
      </w:r>
      <w:proofErr w:type="spellStart"/>
      <w:r w:rsidR="00BE1E4E" w:rsidRPr="00BE1E4E">
        <w:rPr>
          <w:rFonts w:ascii="Times New Roman" w:hAnsi="Times New Roman" w:cs="Times New Roman"/>
          <w:b/>
          <w:sz w:val="24"/>
          <w:szCs w:val="24"/>
        </w:rPr>
        <w:t>pre</w:t>
      </w:r>
      <w:proofErr w:type="spellEnd"/>
      <w:r w:rsidR="00BE1E4E" w:rsidRPr="00BE1E4E">
        <w:rPr>
          <w:rFonts w:ascii="Times New Roman" w:hAnsi="Times New Roman" w:cs="Times New Roman"/>
          <w:b/>
          <w:sz w:val="24"/>
          <w:szCs w:val="24"/>
        </w:rPr>
        <w:t>-gara</w:t>
      </w:r>
    </w:p>
    <w:p w:rsidR="00BE1E4E" w:rsidRDefault="00BE1E4E" w:rsidP="007E18ED">
      <w:pPr>
        <w:spacing w:after="0" w:line="360" w:lineRule="auto"/>
        <w:jc w:val="both"/>
        <w:rPr>
          <w:rFonts w:ascii="Times New Roman" w:hAnsi="Times New Roman" w:cs="Times New Roman"/>
          <w:sz w:val="24"/>
          <w:szCs w:val="24"/>
        </w:rPr>
      </w:pPr>
      <w:r w:rsidRPr="00BE1E4E">
        <w:rPr>
          <w:rFonts w:ascii="Times New Roman" w:hAnsi="Times New Roman" w:cs="Times New Roman"/>
          <w:sz w:val="24"/>
          <w:szCs w:val="24"/>
        </w:rPr>
        <w:t xml:space="preserve">In previsione di una gara, l’alimentazione di preparazione alla stessa, ha uguale importanza di quella post e dell’integrazione in gara. L’obiettivo nutrizionale del </w:t>
      </w:r>
      <w:proofErr w:type="spellStart"/>
      <w:r w:rsidRPr="00BE1E4E">
        <w:rPr>
          <w:rFonts w:ascii="Times New Roman" w:hAnsi="Times New Roman" w:cs="Times New Roman"/>
          <w:sz w:val="24"/>
          <w:szCs w:val="24"/>
        </w:rPr>
        <w:t>pre</w:t>
      </w:r>
      <w:proofErr w:type="spellEnd"/>
      <w:r w:rsidRPr="00BE1E4E">
        <w:rPr>
          <w:rFonts w:ascii="Times New Roman" w:hAnsi="Times New Roman" w:cs="Times New Roman"/>
          <w:sz w:val="24"/>
          <w:szCs w:val="24"/>
        </w:rPr>
        <w:t>-gara rimane quello di riempire bene le scorte di glicogeno e presentarsi con una digestione ben ultimata, scegliendo gli alimenti giusti che possono influire sui fenomeni digestivi. Nelle ore a ridosso della gara è comunque buona norma mantenersi leggeri, ma ben idratati assumendo le giuste quantità di acqua, assumendo alimenti zuccherini facilmente assimilabili, quindi ad alto indice glicemico, quali frutta, miele e marmellate.</w:t>
      </w:r>
    </w:p>
    <w:p w:rsidR="00BE1E4E" w:rsidRDefault="00BE1E4E" w:rsidP="007E18ED">
      <w:pPr>
        <w:spacing w:after="0" w:line="360" w:lineRule="auto"/>
        <w:jc w:val="both"/>
        <w:rPr>
          <w:rFonts w:ascii="Times New Roman" w:hAnsi="Times New Roman" w:cs="Times New Roman"/>
          <w:sz w:val="24"/>
          <w:szCs w:val="24"/>
        </w:rPr>
      </w:pPr>
      <w:r w:rsidRPr="00BE1E4E">
        <w:rPr>
          <w:rFonts w:ascii="Times New Roman" w:hAnsi="Times New Roman" w:cs="Times New Roman"/>
          <w:sz w:val="24"/>
          <w:szCs w:val="24"/>
        </w:rPr>
        <w:t xml:space="preserve">Da evitare, sia nel </w:t>
      </w:r>
      <w:proofErr w:type="spellStart"/>
      <w:r w:rsidRPr="00BE1E4E">
        <w:rPr>
          <w:rFonts w:ascii="Times New Roman" w:hAnsi="Times New Roman" w:cs="Times New Roman"/>
          <w:sz w:val="24"/>
          <w:szCs w:val="24"/>
        </w:rPr>
        <w:t>pre</w:t>
      </w:r>
      <w:proofErr w:type="spellEnd"/>
      <w:r w:rsidRPr="00BE1E4E">
        <w:rPr>
          <w:rFonts w:ascii="Times New Roman" w:hAnsi="Times New Roman" w:cs="Times New Roman"/>
          <w:sz w:val="24"/>
          <w:szCs w:val="24"/>
        </w:rPr>
        <w:t>-gara così come nel durante, sono gli alimenti di difficile assimilazione, perché l’obiettivo di questi momenti è ridurre al minimo il lavoro digestivo dello stomaco. Quando si inizia un’attività, inizia contestualmente la produzione di catecolamine che alterano il processo digestivo. La digestione richiede un certo apporto di sangue che andrebbe a inficiare la disponibilità sanguigna e di ossigeno dei muscoli che stanno lavorando.</w:t>
      </w:r>
    </w:p>
    <w:p w:rsidR="00BE1E4E" w:rsidRPr="00BE1E4E" w:rsidRDefault="00BE1E4E" w:rsidP="007E18ED">
      <w:pPr>
        <w:spacing w:after="0" w:line="360" w:lineRule="auto"/>
        <w:jc w:val="both"/>
        <w:rPr>
          <w:rFonts w:ascii="Times New Roman" w:hAnsi="Times New Roman" w:cs="Times New Roman"/>
          <w:sz w:val="24"/>
          <w:szCs w:val="24"/>
        </w:rPr>
      </w:pPr>
      <w:r w:rsidRPr="00BE1E4E">
        <w:rPr>
          <w:rFonts w:ascii="Times New Roman" w:hAnsi="Times New Roman" w:cs="Times New Roman"/>
          <w:sz w:val="24"/>
          <w:szCs w:val="24"/>
        </w:rPr>
        <w:t xml:space="preserve">Sono alimenti di difficile assimilazione quelli proteici e quelli ad elevato contenuto di grasso che richiedono minimo 3-4 ore di tempo per essere digeriti; i carboidrati complessi richiedono 3 ore di tempo, la frutta da 1 a 2 ore contro, </w:t>
      </w:r>
      <w:r w:rsidRPr="00BE1E4E">
        <w:rPr>
          <w:rFonts w:ascii="Times New Roman" w:hAnsi="Times New Roman" w:cs="Times New Roman"/>
          <w:sz w:val="24"/>
          <w:szCs w:val="24"/>
        </w:rPr>
        <w:lastRenderedPageBreak/>
        <w:t xml:space="preserve">invece, i 15 minuti richiesti ad esempio, dai succhi di frutta. Grassi e proteine sono i due nutrienti più difficilmente assorbibili, perché richiedono processi antistanti la digestione vera e propria, che li riducano nelle unità poi assorbibili a livello del sistema digerente. Che sia composto da grassi, proteine o zuccheri l’alimento avrà una diversa biodisponibilità in quanto ad esempio, i grassi sono i nutrienti con la più lenta </w:t>
      </w:r>
      <w:proofErr w:type="spellStart"/>
      <w:r w:rsidRPr="00BE1E4E">
        <w:rPr>
          <w:rFonts w:ascii="Times New Roman" w:hAnsi="Times New Roman" w:cs="Times New Roman"/>
          <w:sz w:val="24"/>
          <w:szCs w:val="24"/>
        </w:rPr>
        <w:t>assorbibilità</w:t>
      </w:r>
      <w:proofErr w:type="spellEnd"/>
      <w:r w:rsidRPr="00BE1E4E">
        <w:rPr>
          <w:rFonts w:ascii="Times New Roman" w:hAnsi="Times New Roman" w:cs="Times New Roman"/>
          <w:sz w:val="24"/>
          <w:szCs w:val="24"/>
        </w:rPr>
        <w:t>. Il nostro corpo, nell’affrontare uno sforzo, richiede quindi fonti facilmente disponibili come gli zuccheri, perché un’integrazione di grassi e proteine porterebbe il corpo ad utilizzare queste fonti per ricavarne sempre zuccheri mediante processi che richiedono energia, la stessa energia che toglieremmo ai muscoli che ne necessitano per lavorare (</w:t>
      </w:r>
      <w:proofErr w:type="spellStart"/>
      <w:r w:rsidRPr="00BE1E4E">
        <w:rPr>
          <w:rFonts w:ascii="Times New Roman" w:hAnsi="Times New Roman" w:cs="Times New Roman"/>
          <w:sz w:val="24"/>
          <w:szCs w:val="24"/>
        </w:rPr>
        <w:t>Maughan</w:t>
      </w:r>
      <w:proofErr w:type="spellEnd"/>
      <w:r w:rsidRPr="00BE1E4E">
        <w:rPr>
          <w:rFonts w:ascii="Times New Roman" w:hAnsi="Times New Roman" w:cs="Times New Roman"/>
          <w:sz w:val="24"/>
          <w:szCs w:val="24"/>
        </w:rPr>
        <w:t xml:space="preserve"> R. J. Et al., 2004). La soluzione è allora assumere solo e direttamente zuccheri.</w:t>
      </w:r>
    </w:p>
    <w:p w:rsidR="00BE1E4E" w:rsidRPr="00BE1E4E" w:rsidRDefault="00BE1E4E" w:rsidP="007E18ED">
      <w:pPr>
        <w:spacing w:line="360" w:lineRule="auto"/>
        <w:jc w:val="both"/>
        <w:rPr>
          <w:sz w:val="24"/>
          <w:szCs w:val="24"/>
        </w:rPr>
      </w:pPr>
      <w:r w:rsidRPr="00BE1E4E">
        <w:rPr>
          <w:rFonts w:ascii="Times New Roman" w:hAnsi="Times New Roman" w:cs="Times New Roman"/>
          <w:sz w:val="24"/>
          <w:szCs w:val="24"/>
        </w:rPr>
        <w:t>Nella scelta degli zuccheri è bene distinguere i tipi di zuccheri che esistono in natura. Glucosio e fruttosio sono i due zuccheri semplici più conosciuti che, insieme, legati, formano il saccarosio, che non è altro che lo</w:t>
      </w:r>
      <w:r w:rsidRPr="00BE1E4E">
        <w:rPr>
          <w:sz w:val="24"/>
          <w:szCs w:val="24"/>
        </w:rPr>
        <w:t xml:space="preserve"> </w:t>
      </w:r>
      <w:r w:rsidRPr="00BE1E4E">
        <w:rPr>
          <w:rFonts w:ascii="Times New Roman" w:hAnsi="Times New Roman" w:cs="Times New Roman"/>
          <w:sz w:val="24"/>
          <w:szCs w:val="24"/>
        </w:rPr>
        <w:t>zucchero da tavola, chimicamente conosciuto come un disaccaride formato dai due monosaccaridi fruttosio e glucosio. Il nostro organismo, per ottenere energia, si serve del glucosio, la nostra principale fonte energetica, immediatamente disponibile. Il fruttosio, costituente della frutta, per essere usato come substrato, deve essere convertito in glucosio nel fegato e nell’intestino. Questo processo richiede più di un’ora di tempo, tempo impiegato dal fruttosio per fornirci energia, contro l’immediata disponibilità del glucosio. E il tempo aumenta ancor di più con il saccarosio, perché essendo questo un disaccaride, deve essere primo scisso nei due monosaccaridi che lo compongono e poi subire i processi che portano alla produzione di energia. Durante una competizione, il muscolo è cosi stremato dal lavoro, che richiede energia nel modo più diretto e immediato possibile e solo il glucosio soddisfa questa richiesta. L’assunzione del glucosio in gara, oltretutto non causa iperglicemia, come altrimenti farebbe in una situazione di riposo, perché si ritrova in una condizione in cui padroneggiano due ormoni anti-insulinici quali adrenalina e glucagone e in cui deve ripristinare le scorte di glicogeno, ormai vuote, in fegato e muscolo (</w:t>
      </w:r>
      <w:proofErr w:type="spellStart"/>
      <w:r w:rsidRPr="00BE1E4E">
        <w:rPr>
          <w:rFonts w:ascii="Times New Roman" w:hAnsi="Times New Roman" w:cs="Times New Roman"/>
          <w:sz w:val="24"/>
          <w:szCs w:val="24"/>
        </w:rPr>
        <w:t>Hawley</w:t>
      </w:r>
      <w:proofErr w:type="spellEnd"/>
      <w:r w:rsidRPr="00BE1E4E">
        <w:rPr>
          <w:rFonts w:ascii="Times New Roman" w:hAnsi="Times New Roman" w:cs="Times New Roman"/>
          <w:sz w:val="24"/>
          <w:szCs w:val="24"/>
        </w:rPr>
        <w:t xml:space="preserve"> J. A. et al., 1994).</w:t>
      </w:r>
      <w:r w:rsidRPr="00BE1E4E">
        <w:rPr>
          <w:rFonts w:ascii="Times New Roman" w:hAnsi="Times New Roman" w:cs="Times New Roman"/>
          <w:sz w:val="24"/>
          <w:szCs w:val="24"/>
        </w:rPr>
        <w:br/>
        <w:t>Un fattore determinante nella scelta degli alimenti è la biodisponibilità che varia con lo stato fisico, perché ad esempio i cibi solidi sono più lenti da digerire rispetto a quelli liquidi e quelli freddi sono meno digeribili dei caldi.</w:t>
      </w:r>
      <w:r w:rsidRPr="00BE1E4E">
        <w:rPr>
          <w:rFonts w:ascii="Times New Roman" w:hAnsi="Times New Roman" w:cs="Times New Roman"/>
          <w:sz w:val="24"/>
          <w:szCs w:val="24"/>
        </w:rPr>
        <w:br/>
        <w:t xml:space="preserve">Per riassumere, durante una gara un po’più prolungata l’atleta richiede zuccheri </w:t>
      </w:r>
      <w:r w:rsidRPr="00BE1E4E">
        <w:rPr>
          <w:rFonts w:ascii="Times New Roman" w:hAnsi="Times New Roman" w:cs="Times New Roman"/>
          <w:sz w:val="24"/>
          <w:szCs w:val="24"/>
        </w:rPr>
        <w:lastRenderedPageBreak/>
        <w:t>come fonte energetica, per rifornire le scorte di muscoli e fegato, in una forma facilmente assimilabile di modo che non venga meno energia al muscolo per l’assimilazione</w:t>
      </w:r>
    </w:p>
    <w:p w:rsidR="00BE1E4E" w:rsidRPr="00AB5052" w:rsidRDefault="00876CE7" w:rsidP="00BE1E4E">
      <w:pPr>
        <w:rPr>
          <w:rFonts w:ascii="Times New Roman" w:hAnsi="Times New Roman" w:cs="Times New Roman"/>
          <w:b/>
          <w:sz w:val="24"/>
          <w:szCs w:val="24"/>
        </w:rPr>
      </w:pPr>
      <w:r>
        <w:rPr>
          <w:rFonts w:ascii="Times New Roman" w:hAnsi="Times New Roman" w:cs="Times New Roman"/>
          <w:b/>
          <w:sz w:val="24"/>
          <w:szCs w:val="24"/>
        </w:rPr>
        <w:t>1.3</w:t>
      </w:r>
      <w:r w:rsidR="00EA7655">
        <w:rPr>
          <w:rFonts w:ascii="Times New Roman" w:hAnsi="Times New Roman" w:cs="Times New Roman"/>
          <w:b/>
          <w:sz w:val="24"/>
          <w:szCs w:val="24"/>
        </w:rPr>
        <w:t>.2</w:t>
      </w:r>
      <w:r w:rsidR="00EA7655">
        <w:rPr>
          <w:rFonts w:ascii="Times New Roman" w:hAnsi="Times New Roman" w:cs="Times New Roman"/>
          <w:b/>
          <w:sz w:val="24"/>
          <w:szCs w:val="24"/>
        </w:rPr>
        <w:tab/>
      </w:r>
      <w:r w:rsidR="00BE1E4E" w:rsidRPr="00AB5052">
        <w:rPr>
          <w:rFonts w:ascii="Times New Roman" w:hAnsi="Times New Roman" w:cs="Times New Roman"/>
          <w:b/>
          <w:sz w:val="24"/>
          <w:szCs w:val="24"/>
        </w:rPr>
        <w:t>Alimentazione in gara</w:t>
      </w:r>
    </w:p>
    <w:p w:rsidR="00BE1E4E" w:rsidRP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Quando si inizia una gara, la forma psico-fisica deve essere ideale e questo presuppone che ciascun atleta abbia le scorte energetiche ben rifornite ma lo stomaco vuoto, ovvero deve aver ben digerito l’ultimo pasto mangiato. In media, ognuno di noi possiede riserve di glicogeno per un totale di circa 2000 Kcal, che rappresentano la riserva zuccherina alla quale attinge l’organismo durante il movimento. Il glicogeno è ripartito tra muscolo, che ne contiene in maggioranza, e fegato che ne possiede una minima parte. Il glicogeno epatico è disponibile per le necessità energetiche di tutti gli organi o dei muscoli stessi, mentre il glicogeno muscolare può essere usato solo per il muscolo in cui si trova. L’obiettivo di chiunque pratica sport diventa allora, mantenere sempre le scorte di glicogeno epatico piene, perché, una volta esaurito il glicogeno muscolare nei muscoli più sottoposti a sforzo, si può ricorrere al glicogeno epatico: in caso contrario, il risultato sono i classici crampi, sui quali si può agire con un’integrazione di zuccheri, che rifornirebbe sub</w:t>
      </w:r>
      <w:r w:rsidR="00AB5052">
        <w:rPr>
          <w:rFonts w:ascii="Times New Roman" w:hAnsi="Times New Roman" w:cs="Times New Roman"/>
          <w:sz w:val="24"/>
          <w:szCs w:val="24"/>
        </w:rPr>
        <w:t>ito le due riserve di glicogeno.</w:t>
      </w:r>
      <w:r w:rsidRPr="00AB5052">
        <w:rPr>
          <w:rFonts w:ascii="Times New Roman" w:hAnsi="Times New Roman" w:cs="Times New Roman"/>
          <w:sz w:val="24"/>
          <w:szCs w:val="24"/>
        </w:rPr>
        <w:br/>
        <w:t>Durante una gara, l’unica integrazione sempre possibile rimane l’acqua, perché va a tamponare la perdita di liquidi e, in minima parte, i minerali, in caso di sudorazione eccessiva. Se la durata della competizione è prolungata nel tempo, la richiesta energetica è maggiore di ciò che le scorte di glicogeno offrono, pertanto si può ricorrere ad un’integrazione di zuccheri, che deve essere di facile e rapida assimilazione, meglio se in forma liquida in una concentrazione che varia dal 6</w:t>
      </w:r>
      <w:r w:rsidR="00AB5052">
        <w:rPr>
          <w:rFonts w:ascii="Times New Roman" w:hAnsi="Times New Roman" w:cs="Times New Roman"/>
          <w:sz w:val="24"/>
          <w:szCs w:val="24"/>
        </w:rPr>
        <w:t>%</w:t>
      </w:r>
      <w:r w:rsidRPr="00AB5052">
        <w:rPr>
          <w:rFonts w:ascii="Times New Roman" w:hAnsi="Times New Roman" w:cs="Times New Roman"/>
          <w:sz w:val="24"/>
          <w:szCs w:val="24"/>
        </w:rPr>
        <w:t xml:space="preserve"> all’8%. Nell’integrazione non rientrano alimenti solidi, grassi e proteine perché si tratta di sostanze di difficile assorbimento; inoltre negli sport di lunga durata che esauriscono le scorte di glicogeno, si ricorre alle riserve di grassi, grassi, però, che non possono essere utilizzati in assenza di zuccheri. Durante una gara è dunque fondamentale il fattore zuccheri.</w:t>
      </w:r>
    </w:p>
    <w:p w:rsidR="00AB5052" w:rsidRDefault="00AB5052" w:rsidP="00BE1E4E">
      <w:pPr>
        <w:rPr>
          <w:rFonts w:ascii="Times New Roman" w:hAnsi="Times New Roman" w:cs="Times New Roman"/>
        </w:rPr>
      </w:pPr>
    </w:p>
    <w:p w:rsidR="007E18ED" w:rsidRDefault="007E18ED" w:rsidP="00BE1E4E">
      <w:pPr>
        <w:rPr>
          <w:rFonts w:ascii="Times New Roman" w:hAnsi="Times New Roman" w:cs="Times New Roman"/>
          <w:b/>
          <w:sz w:val="24"/>
          <w:szCs w:val="24"/>
        </w:rPr>
      </w:pPr>
    </w:p>
    <w:p w:rsidR="007E18ED" w:rsidRDefault="007E18ED" w:rsidP="00BE1E4E">
      <w:pPr>
        <w:rPr>
          <w:rFonts w:ascii="Times New Roman" w:hAnsi="Times New Roman" w:cs="Times New Roman"/>
          <w:b/>
          <w:sz w:val="24"/>
          <w:szCs w:val="24"/>
        </w:rPr>
      </w:pPr>
    </w:p>
    <w:p w:rsidR="007E18ED" w:rsidRDefault="007E18ED" w:rsidP="00BE1E4E">
      <w:pPr>
        <w:rPr>
          <w:rFonts w:ascii="Times New Roman" w:hAnsi="Times New Roman" w:cs="Times New Roman"/>
          <w:b/>
          <w:sz w:val="24"/>
          <w:szCs w:val="24"/>
        </w:rPr>
      </w:pPr>
    </w:p>
    <w:p w:rsidR="00BE1E4E" w:rsidRPr="00AB5052" w:rsidRDefault="00876CE7" w:rsidP="00BE1E4E">
      <w:pPr>
        <w:rPr>
          <w:rFonts w:ascii="Times New Roman" w:hAnsi="Times New Roman" w:cs="Times New Roman"/>
          <w:b/>
          <w:sz w:val="24"/>
          <w:szCs w:val="24"/>
        </w:rPr>
      </w:pPr>
      <w:r>
        <w:rPr>
          <w:rFonts w:ascii="Times New Roman" w:hAnsi="Times New Roman" w:cs="Times New Roman"/>
          <w:b/>
          <w:sz w:val="24"/>
          <w:szCs w:val="24"/>
        </w:rPr>
        <w:lastRenderedPageBreak/>
        <w:t>1.3</w:t>
      </w:r>
      <w:r w:rsidR="00EA7655">
        <w:rPr>
          <w:rFonts w:ascii="Times New Roman" w:hAnsi="Times New Roman" w:cs="Times New Roman"/>
          <w:b/>
          <w:sz w:val="24"/>
          <w:szCs w:val="24"/>
        </w:rPr>
        <w:t>.3</w:t>
      </w:r>
      <w:r w:rsidR="00EA7655">
        <w:rPr>
          <w:rFonts w:ascii="Times New Roman" w:hAnsi="Times New Roman" w:cs="Times New Roman"/>
          <w:b/>
          <w:sz w:val="24"/>
          <w:szCs w:val="24"/>
        </w:rPr>
        <w:tab/>
      </w:r>
      <w:r w:rsidR="00BE1E4E" w:rsidRPr="00AB5052">
        <w:rPr>
          <w:rFonts w:ascii="Times New Roman" w:hAnsi="Times New Roman" w:cs="Times New Roman"/>
          <w:b/>
          <w:sz w:val="24"/>
          <w:szCs w:val="24"/>
        </w:rPr>
        <w:t xml:space="preserve">Integrazione post gara </w:t>
      </w:r>
    </w:p>
    <w:p w:rsid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 xml:space="preserve">Al termine di una gara o di un allenamento, rientrare in condizioni normali, reintegrando tutte le perdite, può essere il modo più corretto per affrontare le prestazioni future. </w:t>
      </w:r>
    </w:p>
    <w:p w:rsid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La prima perdita, più evidente e più importante per la reintegrazione, è sicuramente l’acqua: integrare i liquidi persi è la prima cosa da fare subito dopo una competizione o dopo un allenamento. La reidratazione serve innanzitutto a ristabilire la termoregolazione e poi a reintrodurre i liquidi persi col sudore, che altrimenti porterebbe a un’ipovolemia. Bere deve essere un’azione automatica che non richieda neppure la sensazione della sete.</w:t>
      </w:r>
    </w:p>
    <w:p w:rsid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 xml:space="preserve">Una volta reintegrata l’acqua, vanno recuperati gli zuccheri e poi le scorte, riformandole. </w:t>
      </w:r>
      <w:r w:rsidRPr="00AB5052">
        <w:rPr>
          <w:rFonts w:ascii="Times New Roman" w:hAnsi="Times New Roman" w:cs="Times New Roman"/>
          <w:sz w:val="24"/>
          <w:szCs w:val="24"/>
        </w:rPr>
        <w:br/>
        <w:t>Il ripristino degli zuccheri può avvenire anche tramite il consumo di alimenti ad alto indice glicemico come miele, fichi secchi e succhi di frutta, perché l’obiettivo è quello di ristabilire i livelli di glucosio nel sangue nel range di normalità. Gli zuccheri, tuttavia, servono anche a creare le scorte muscolari di glicogeno, anche se questo è un processo più lento, che richiede più tempo: si parla di alcuni giorni, ma varia da soggetto a soggetto.</w:t>
      </w:r>
    </w:p>
    <w:p w:rsidR="00FA7FBF"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t>Una delle scorte da ricreare è quella dei minerali, in particolare il sodio che si perde assieme al sudore, il calcio necessario per il rimodellamento osseo e il ferro che viene a mancare per lo schiacciamento dei globuli rossi. L’assorbimento del ferro è facilitato dalla presenza di acido ascorbico e dall’esercizio fisico, mentre si riduce in presenza di acido tannico e polifenoli.</w:t>
      </w:r>
    </w:p>
    <w:p w:rsidR="00FA7FBF" w:rsidRDefault="00FA7FBF" w:rsidP="007E18E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E1E4E" w:rsidRPr="00AB5052">
        <w:rPr>
          <w:rFonts w:ascii="Times New Roman" w:hAnsi="Times New Roman" w:cs="Times New Roman"/>
          <w:sz w:val="24"/>
          <w:szCs w:val="24"/>
        </w:rPr>
        <w:t xml:space="preserve">Le vitamine sono un’altra porzione persa che va reintegrata, in particolare le vitamine del gruppo B, di cui ne sono ricchi i cereali integrali, i legumi, il tuorlo d’uovo e i semi oleosi e gli antiossidanti, come la vitamina A, C ed E, presenti in frutta e verdure fresche, cereali integrali e oli vegetali. Quest’ultime vitamine sono, oltretutto, una fonte di antiossidanti importante per il post-gara, assumibile semplicemente con un frutto o sotto forma di una spremuta o centrifugato di frutta fresca. L’uva è un frutto che può benissimo far parte di un succo o di un centrifugato di frutta, in quanto è composto da acqua, zuccheri, vitamine, minerali e antiossidanti quali flavonoidi e polifenoli (il </w:t>
      </w:r>
      <w:proofErr w:type="spellStart"/>
      <w:r w:rsidR="00BE1E4E" w:rsidRPr="00AB5052">
        <w:rPr>
          <w:rFonts w:ascii="Times New Roman" w:hAnsi="Times New Roman" w:cs="Times New Roman"/>
          <w:sz w:val="24"/>
          <w:szCs w:val="24"/>
        </w:rPr>
        <w:t>Resveratrolo</w:t>
      </w:r>
      <w:proofErr w:type="spellEnd"/>
      <w:r w:rsidR="00BE1E4E" w:rsidRPr="00AB5052">
        <w:rPr>
          <w:rFonts w:ascii="Times New Roman" w:hAnsi="Times New Roman" w:cs="Times New Roman"/>
          <w:sz w:val="24"/>
          <w:szCs w:val="24"/>
        </w:rPr>
        <w:t>). Nonostante sia conosciuta per l’alto indice glicemico, l’uva presenta d’altra parte un carico glicemico molto basso.</w:t>
      </w:r>
    </w:p>
    <w:p w:rsidR="00BE1E4E" w:rsidRPr="00AB5052" w:rsidRDefault="00BE1E4E" w:rsidP="007E18ED">
      <w:pPr>
        <w:spacing w:after="0" w:line="360" w:lineRule="auto"/>
        <w:jc w:val="both"/>
        <w:rPr>
          <w:rFonts w:ascii="Times New Roman" w:hAnsi="Times New Roman" w:cs="Times New Roman"/>
          <w:sz w:val="24"/>
          <w:szCs w:val="24"/>
        </w:rPr>
      </w:pPr>
      <w:r w:rsidRPr="00AB5052">
        <w:rPr>
          <w:rFonts w:ascii="Times New Roman" w:hAnsi="Times New Roman" w:cs="Times New Roman"/>
          <w:sz w:val="24"/>
          <w:szCs w:val="24"/>
        </w:rPr>
        <w:lastRenderedPageBreak/>
        <w:t xml:space="preserve">L’esercizio fisico pesa sicuramente sulle perdite di proteine muscolari, che vanno ripristinate nei giorni successivi alla competizione, mediante alimenti proteici quali uova, carne, pesce, derivati della soia e latticini. In ogni caso, il ripristino delle proteine deve avvenire successivamente alla gara o allenamento perché in gara o nel </w:t>
      </w:r>
      <w:proofErr w:type="spellStart"/>
      <w:r w:rsidRPr="00AB5052">
        <w:rPr>
          <w:rFonts w:ascii="Times New Roman" w:hAnsi="Times New Roman" w:cs="Times New Roman"/>
          <w:sz w:val="24"/>
          <w:szCs w:val="24"/>
        </w:rPr>
        <w:t>pre</w:t>
      </w:r>
      <w:proofErr w:type="spellEnd"/>
      <w:r w:rsidRPr="00AB5052">
        <w:rPr>
          <w:rFonts w:ascii="Times New Roman" w:hAnsi="Times New Roman" w:cs="Times New Roman"/>
          <w:sz w:val="24"/>
          <w:szCs w:val="24"/>
        </w:rPr>
        <w:t>-gara l’organismo si ritrova ad affrontare situazioni metaboliche che richiedono energia, fornita direttamente dagli zuccheri: le proteine andrebbero solo a fornire un substrato da trasformare ulteriormente in zuccheri.</w:t>
      </w:r>
    </w:p>
    <w:p w:rsidR="00BE1E4E" w:rsidRDefault="00BE1E4E" w:rsidP="007745B2">
      <w:pPr>
        <w:spacing w:line="360" w:lineRule="auto"/>
        <w:jc w:val="both"/>
        <w:rPr>
          <w:rFonts w:ascii="Times New Roman" w:hAnsi="Times New Roman" w:cs="Times New Roman"/>
          <w:b/>
          <w:i/>
          <w:sz w:val="24"/>
          <w:szCs w:val="24"/>
        </w:rPr>
      </w:pPr>
    </w:p>
    <w:p w:rsidR="007745B2" w:rsidRPr="00EA7655" w:rsidRDefault="00876CE7" w:rsidP="007745B2">
      <w:pPr>
        <w:spacing w:line="360" w:lineRule="auto"/>
        <w:jc w:val="both"/>
        <w:rPr>
          <w:rFonts w:ascii="Times New Roman" w:hAnsi="Times New Roman" w:cs="Times New Roman"/>
          <w:b/>
          <w:sz w:val="24"/>
          <w:szCs w:val="24"/>
        </w:rPr>
      </w:pPr>
      <w:r>
        <w:rPr>
          <w:rFonts w:ascii="Times New Roman" w:hAnsi="Times New Roman" w:cs="Times New Roman"/>
          <w:b/>
          <w:sz w:val="24"/>
          <w:szCs w:val="24"/>
        </w:rPr>
        <w:t>1.4</w:t>
      </w:r>
      <w:r w:rsidR="00317C21" w:rsidRPr="00EA7655">
        <w:rPr>
          <w:rFonts w:ascii="Times New Roman" w:hAnsi="Times New Roman" w:cs="Times New Roman"/>
          <w:b/>
          <w:sz w:val="24"/>
          <w:szCs w:val="24"/>
        </w:rPr>
        <w:t xml:space="preserve"> </w:t>
      </w:r>
      <w:r w:rsidR="007745B2" w:rsidRPr="00EA7655">
        <w:rPr>
          <w:rFonts w:ascii="Times New Roman" w:hAnsi="Times New Roman" w:cs="Times New Roman"/>
          <w:b/>
          <w:sz w:val="24"/>
          <w:szCs w:val="24"/>
        </w:rPr>
        <w:tab/>
      </w:r>
      <w:r w:rsidR="00317C21" w:rsidRPr="00EA7655">
        <w:rPr>
          <w:rFonts w:ascii="Times New Roman" w:hAnsi="Times New Roman" w:cs="Times New Roman"/>
          <w:b/>
          <w:sz w:val="24"/>
          <w:szCs w:val="24"/>
        </w:rPr>
        <w:t>L’idratazione nell’attività sportiva</w:t>
      </w:r>
    </w:p>
    <w:p w:rsidR="00FA110C" w:rsidRDefault="00317C21" w:rsidP="007745B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Tutti gli atleti conoscono l’importanza dell’allenamento per migliorare le proprie prestazioni.</w:t>
      </w:r>
      <w:r>
        <w:rPr>
          <w:rFonts w:ascii="Times New Roman" w:hAnsi="Times New Roman" w:cs="Times New Roman"/>
          <w:sz w:val="24"/>
          <w:szCs w:val="24"/>
        </w:rPr>
        <w:br/>
        <w:t>L’aspetto nutrizionale è parte fondamentale della preparazione di una atleta. L’apporto energetico dovrà essere infatti “funzione” dello sforzo a cui esso deve sottoporsi. Nell’ambito di una dieta, non intesa come restrizione, ma come organizzazione qualitativa e quantitativa dell’apporto alimentare, il bilancio dei liquidi secondo una strategia adeguata e derivata dalle più moderne conoscenze scientifiche, non sempre beve la giusta quantità e sceglie il momento opportuno; più frequentemente aspetta di avvertire la sensazione di sete prima di reidratarsi.</w:t>
      </w:r>
      <w:r>
        <w:rPr>
          <w:rFonts w:ascii="Times New Roman" w:hAnsi="Times New Roman" w:cs="Times New Roman"/>
          <w:sz w:val="24"/>
          <w:szCs w:val="24"/>
        </w:rPr>
        <w:br/>
        <w:t>Un’idratazione efficace, influisce favorevolmente sulla performance e permette un recupero molto più rap</w:t>
      </w:r>
      <w:r w:rsidR="00FA110C">
        <w:rPr>
          <w:rFonts w:ascii="Times New Roman" w:hAnsi="Times New Roman" w:cs="Times New Roman"/>
          <w:sz w:val="24"/>
          <w:szCs w:val="24"/>
        </w:rPr>
        <w:t xml:space="preserve">ido, specie dopo sforzi intesi. </w:t>
      </w:r>
    </w:p>
    <w:p w:rsidR="00317C21" w:rsidRPr="007745B2" w:rsidRDefault="00317C21" w:rsidP="007745B2">
      <w:pPr>
        <w:spacing w:after="0" w:line="360" w:lineRule="auto"/>
        <w:jc w:val="both"/>
        <w:rPr>
          <w:rFonts w:ascii="Times New Roman" w:hAnsi="Times New Roman" w:cs="Times New Roman"/>
          <w:b/>
          <w:i/>
          <w:sz w:val="24"/>
          <w:szCs w:val="24"/>
        </w:rPr>
      </w:pPr>
      <w:r>
        <w:rPr>
          <w:rFonts w:ascii="Times New Roman" w:hAnsi="Times New Roman" w:cs="Times New Roman"/>
          <w:sz w:val="24"/>
          <w:szCs w:val="24"/>
        </w:rPr>
        <w:t>Non esiste uno schema standard da seguire per ottenere una adeguata reidratazione dopo sforzo fisico, la frequenza e il volume di liquidi da bere dipende infatti da molteplici fattori, tra cui la durata e l’intensità dell’esercizio, le condizioni ambientali in cui l’esercizio viene svolto e le caratteristiche del soggetto. Se a questo si aggiunge il fatto che la variabilità individuale è ampia, si capisce bene come la strategia ottimale deve essere modulata sulla base del tipo di sforzo, della disciplina sportiva, del tipo di impegno e delle caratteristiche dell’atleta.</w:t>
      </w:r>
    </w:p>
    <w:p w:rsidR="00317C21" w:rsidRDefault="00317C21"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317C21"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317C21"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876CE7"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r>
        <w:rPr>
          <w:rFonts w:ascii="Times New Roman" w:hAnsi="Times New Roman" w:cs="Times New Roman"/>
          <w:b/>
          <w:bCs/>
          <w:color w:val="000000"/>
          <w:sz w:val="23"/>
          <w:szCs w:val="23"/>
        </w:rPr>
        <w:lastRenderedPageBreak/>
        <w:t>1.4</w:t>
      </w:r>
      <w:r w:rsidR="007F40E3">
        <w:rPr>
          <w:rFonts w:ascii="Times New Roman" w:hAnsi="Times New Roman" w:cs="Times New Roman"/>
          <w:b/>
          <w:bCs/>
          <w:color w:val="000000"/>
          <w:sz w:val="23"/>
          <w:szCs w:val="23"/>
        </w:rPr>
        <w:t>.1</w:t>
      </w:r>
      <w:r w:rsidR="007F40E3">
        <w:rPr>
          <w:rFonts w:ascii="Times New Roman" w:hAnsi="Times New Roman" w:cs="Times New Roman"/>
          <w:b/>
          <w:bCs/>
          <w:color w:val="000000"/>
          <w:sz w:val="23"/>
          <w:szCs w:val="23"/>
        </w:rPr>
        <w:tab/>
      </w:r>
      <w:r w:rsidR="00317C21" w:rsidRPr="00264B91">
        <w:rPr>
          <w:rFonts w:ascii="Times New Roman" w:hAnsi="Times New Roman" w:cs="Times New Roman"/>
          <w:b/>
          <w:bCs/>
          <w:color w:val="000000"/>
          <w:sz w:val="23"/>
          <w:szCs w:val="23"/>
        </w:rPr>
        <w:t xml:space="preserve">Inaffidabilità del senso della sete e strategie di idratazione per lo sportivo </w:t>
      </w:r>
    </w:p>
    <w:p w:rsidR="00FA110C" w:rsidRPr="00264B91" w:rsidRDefault="00FA110C" w:rsidP="00317C21">
      <w:pPr>
        <w:autoSpaceDE w:val="0"/>
        <w:autoSpaceDN w:val="0"/>
        <w:adjustRightInd w:val="0"/>
        <w:spacing w:before="240" w:after="60" w:line="240" w:lineRule="auto"/>
        <w:outlineLvl w:val="1"/>
        <w:rPr>
          <w:rFonts w:ascii="Times New Roman" w:hAnsi="Times New Roman" w:cs="Times New Roman"/>
          <w:color w:val="000000"/>
          <w:sz w:val="23"/>
          <w:szCs w:val="23"/>
        </w:rPr>
      </w:pP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Il controllo dei liquidi persi con lo sforzo risulta perciò indispensabile per determinare quanti liquidi assumere e con quali composizione di integrazioni saline. Le variazioni della massa corporea (peso dell’atleta) sono malgrado tutto, un preciso indice delle perdite dell'acqua corporea durante e successivamente all'attività fisica. Pesare l’atleta prima e dopo l’attività è il metodo più semplice, ma indispensabile, per stimare le perdite avvenute. In genere lo sportivo assume spontaneamente molto </w:t>
      </w:r>
      <w:r w:rsidR="00693058">
        <w:rPr>
          <w:rFonts w:ascii="Times New Roman" w:hAnsi="Times New Roman" w:cs="Times New Roman"/>
          <w:color w:val="000000"/>
          <w:sz w:val="23"/>
          <w:szCs w:val="23"/>
        </w:rPr>
        <w:t>meno liquidi di quanti ne perda</w:t>
      </w:r>
      <w:r w:rsidRPr="00264B91">
        <w:rPr>
          <w:rFonts w:ascii="Times New Roman" w:hAnsi="Times New Roman" w:cs="Times New Roman"/>
          <w:color w:val="000000"/>
          <w:sz w:val="23"/>
          <w:szCs w:val="23"/>
        </w:rPr>
        <w:t>. Questo accade perché la sensazione di sete, il principale stimolo all’introduzione di liquidi, è spesso imprecisa ed influenzata da molti fattori, non ultimi quelli psicologici. L’atleta deve assumere le bevande senza aspettare la sensazione di sete, deve seguire un prefissato piano di idratazione prima, durante e dopo l’esercizio fisico. Una abbondante idratazione garantisce una migliore performance, ma anche la sicurezza di evitare l’ipertermia e altri pericoli alla salute. La pratica di assumere una quota di acqua prima della gara (</w:t>
      </w:r>
      <w:proofErr w:type="spellStart"/>
      <w:r w:rsidRPr="00264B91">
        <w:rPr>
          <w:rFonts w:ascii="Times New Roman" w:hAnsi="Times New Roman" w:cs="Times New Roman"/>
          <w:color w:val="000000"/>
          <w:sz w:val="23"/>
          <w:szCs w:val="23"/>
        </w:rPr>
        <w:t>pre</w:t>
      </w:r>
      <w:proofErr w:type="spellEnd"/>
      <w:r w:rsidRPr="00264B91">
        <w:rPr>
          <w:rFonts w:ascii="Times New Roman" w:hAnsi="Times New Roman" w:cs="Times New Roman"/>
          <w:color w:val="000000"/>
          <w:sz w:val="23"/>
          <w:szCs w:val="23"/>
        </w:rPr>
        <w:t>-idratazione) è molto utile in quanto ritarda l'inizio della disidratazione, aumenta la sudorazione durante l'attività fisica e comporta un minor aumento della temperatura corporea profonda.</w:t>
      </w:r>
      <w:r w:rsidRPr="00264B91">
        <w:rPr>
          <w:rFonts w:ascii="Times New Roman" w:hAnsi="Times New Roman" w:cs="Times New Roman"/>
          <w:color w:val="000000"/>
          <w:position w:val="12"/>
          <w:sz w:val="23"/>
          <w:szCs w:val="23"/>
          <w:vertAlign w:val="superscript"/>
        </w:rPr>
        <w:t xml:space="preserve"> </w:t>
      </w:r>
      <w:r w:rsidRPr="00264B91">
        <w:rPr>
          <w:rFonts w:ascii="Times New Roman" w:hAnsi="Times New Roman" w:cs="Times New Roman"/>
          <w:color w:val="000000"/>
          <w:sz w:val="23"/>
          <w:szCs w:val="23"/>
        </w:rPr>
        <w:t xml:space="preserve">Si consiglia l'assunzione di 400-600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 di acqua, non eccessivamente fredda, 20 min. prima della partenza se le condizioni di gara prevedono caldo. Questa quantità facilita lo svuotamento gastrico e quindi il successivo aumento dell'acqua a livello intestinale. Si noti che questa procedura non elimina la necessità del reintegro continuo di acqua nel corso del lavoro muscolare. Nel corso di prove che comportano una marcata disidratazione, il reintegro può essere praticamente impossibile in quanto la massima capacità di svuotamento dello stomaco è di circa 600-1.000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/ora e pertanto diventa impossibile reintegrare una perdita di 2.000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/ora come si verifica nel corso di attività fisiche intense in clima caldo e umido. </w:t>
      </w:r>
    </w:p>
    <w:p w:rsidR="00317C21" w:rsidRPr="00E27A6B" w:rsidRDefault="00317C21" w:rsidP="00FA110C">
      <w:pPr>
        <w:spacing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Il riequilibrio deve comunque avvenire in tempi rapidi e non oltre le 24 ore. Nella fase di recupero una normale dieta è sufficiente (per perdite idriche non superiori ai 3 litri) a correggere le carenze elettrolitiche fornendo le necessarie quantità di sali.</w:t>
      </w: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EA7655" w:rsidRDefault="00EA7655"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p>
    <w:p w:rsidR="00317C21" w:rsidRDefault="00876CE7" w:rsidP="00317C21">
      <w:pPr>
        <w:autoSpaceDE w:val="0"/>
        <w:autoSpaceDN w:val="0"/>
        <w:adjustRightInd w:val="0"/>
        <w:spacing w:before="240" w:after="60" w:line="240" w:lineRule="auto"/>
        <w:outlineLvl w:val="1"/>
        <w:rPr>
          <w:rFonts w:ascii="Times New Roman" w:hAnsi="Times New Roman" w:cs="Times New Roman"/>
          <w:b/>
          <w:bCs/>
          <w:color w:val="000000"/>
          <w:sz w:val="23"/>
          <w:szCs w:val="23"/>
        </w:rPr>
      </w:pPr>
      <w:r>
        <w:rPr>
          <w:rFonts w:ascii="Times New Roman" w:hAnsi="Times New Roman" w:cs="Times New Roman"/>
          <w:b/>
          <w:bCs/>
          <w:color w:val="000000"/>
          <w:sz w:val="23"/>
          <w:szCs w:val="23"/>
        </w:rPr>
        <w:lastRenderedPageBreak/>
        <w:t>1.4</w:t>
      </w:r>
      <w:r w:rsidR="007F40E3">
        <w:rPr>
          <w:rFonts w:ascii="Times New Roman" w:hAnsi="Times New Roman" w:cs="Times New Roman"/>
          <w:b/>
          <w:bCs/>
          <w:color w:val="000000"/>
          <w:sz w:val="23"/>
          <w:szCs w:val="23"/>
        </w:rPr>
        <w:t>.2</w:t>
      </w:r>
      <w:r w:rsidR="007F40E3">
        <w:rPr>
          <w:rFonts w:ascii="Times New Roman" w:hAnsi="Times New Roman" w:cs="Times New Roman"/>
          <w:b/>
          <w:bCs/>
          <w:color w:val="000000"/>
          <w:sz w:val="23"/>
          <w:szCs w:val="23"/>
        </w:rPr>
        <w:tab/>
      </w:r>
      <w:r w:rsidR="00317C21" w:rsidRPr="00264B91">
        <w:rPr>
          <w:rFonts w:ascii="Times New Roman" w:hAnsi="Times New Roman" w:cs="Times New Roman"/>
          <w:b/>
          <w:bCs/>
          <w:color w:val="000000"/>
          <w:sz w:val="23"/>
          <w:szCs w:val="23"/>
        </w:rPr>
        <w:t xml:space="preserve">Quanto bere? </w:t>
      </w:r>
    </w:p>
    <w:p w:rsidR="00EA7655" w:rsidRPr="00264B91" w:rsidRDefault="00EA7655" w:rsidP="00317C21">
      <w:pPr>
        <w:autoSpaceDE w:val="0"/>
        <w:autoSpaceDN w:val="0"/>
        <w:adjustRightInd w:val="0"/>
        <w:spacing w:before="240" w:after="60" w:line="240" w:lineRule="auto"/>
        <w:outlineLvl w:val="1"/>
        <w:rPr>
          <w:rFonts w:ascii="Times New Roman" w:hAnsi="Times New Roman" w:cs="Times New Roman"/>
          <w:color w:val="000000"/>
          <w:sz w:val="23"/>
          <w:szCs w:val="23"/>
        </w:rPr>
      </w:pP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Quello che lo sportivo chiede è in che quantità deve assumere liquidi e quando. Ovviamente la quantità di liquidi richiesti dipende da quanto sudore è stato eliminato durante l’esercizio. Potendo scegliere è comunque sempre da preferire l’</w:t>
      </w:r>
      <w:proofErr w:type="spellStart"/>
      <w:r w:rsidRPr="00264B91">
        <w:rPr>
          <w:rFonts w:ascii="Times New Roman" w:hAnsi="Times New Roman" w:cs="Times New Roman"/>
          <w:color w:val="000000"/>
          <w:sz w:val="23"/>
          <w:szCs w:val="23"/>
        </w:rPr>
        <w:t>iperidratazione</w:t>
      </w:r>
      <w:proofErr w:type="spellEnd"/>
      <w:r w:rsidRPr="00264B91">
        <w:rPr>
          <w:rFonts w:ascii="Times New Roman" w:hAnsi="Times New Roman" w:cs="Times New Roman"/>
          <w:color w:val="000000"/>
          <w:sz w:val="23"/>
          <w:szCs w:val="23"/>
        </w:rPr>
        <w:t xml:space="preserve"> piuttosto che rischiare la disidratazione. Occorre tener presente che superando i 600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/ora di liquidi si è oltre la soglia di assorbimento intestinale; è inutile quindi berne di più. Il primo controllo da effettuare è il livello di idratazione abituale, che fa riferimento al volume urinario. Esso dovrebbe sempre situarsi oltre i 3 litri/giorno, qualunque sia la temperatura ambiente. Per non alterare la temperatura corporea e interferire con le reazioni intestinali, l’acqua andrebbe assunta a 37° C (l’acqua fresca a 7°-13° è ugualmente ben tollerata in piccole quantità) distribuendo equamente durante la giornata l’assunzione di piccole e frequenti dosi (150-200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 Durante i pasti, i liquidi andrebbero assunti in quantità moderata per evitare una eccessiva diluizione dei succhi digestivi. L’utilizzo di tisane (decotti, infusioni) è una valida alternativa all’acqua tiepida, che risulta difficilmente gradevole.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La preparazione ad una corretta idratazione dell’atleta inizia almeno 24 ore prima della performance.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Due ore prima dell’esercizio fisico, in modo da lasciare un tempo adeguato per l’escrezione dell’eccesso di acqua ingerita, si possono bere circa 300-500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 di acqua. </w:t>
      </w:r>
    </w:p>
    <w:p w:rsidR="00FA110C" w:rsidRDefault="00317C21" w:rsidP="00FA110C">
      <w:pPr>
        <w:spacing w:after="0"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 xml:space="preserve">Durante l’esercizio fisico iniziare precocemente a bere, ad intervalli regolari in modo da calibrare l’introduzione con le perdite di liquidi attraverso il sudore; la maggioranza delle persone tollera 150-200 </w:t>
      </w:r>
      <w:proofErr w:type="spellStart"/>
      <w:r w:rsidRPr="00E27A6B">
        <w:rPr>
          <w:rFonts w:ascii="Times New Roman" w:hAnsi="Times New Roman" w:cs="Times New Roman"/>
          <w:color w:val="000000"/>
          <w:sz w:val="23"/>
          <w:szCs w:val="23"/>
        </w:rPr>
        <w:t>mL</w:t>
      </w:r>
      <w:proofErr w:type="spellEnd"/>
      <w:r w:rsidRPr="00E27A6B">
        <w:rPr>
          <w:rFonts w:ascii="Times New Roman" w:hAnsi="Times New Roman" w:cs="Times New Roman"/>
          <w:color w:val="000000"/>
          <w:sz w:val="23"/>
          <w:szCs w:val="23"/>
        </w:rPr>
        <w:t xml:space="preserve"> di bevande ogni 20 minuti</w:t>
      </w:r>
      <w:r w:rsidR="00FA110C">
        <w:rPr>
          <w:rFonts w:ascii="Times New Roman" w:hAnsi="Times New Roman" w:cs="Times New Roman"/>
          <w:color w:val="000000"/>
          <w:sz w:val="23"/>
          <w:szCs w:val="23"/>
        </w:rPr>
        <w:t>, sempre evitando il fruttosio.</w:t>
      </w:r>
    </w:p>
    <w:p w:rsidR="00317C21" w:rsidRPr="00E27A6B" w:rsidRDefault="00317C21" w:rsidP="00FA110C">
      <w:pPr>
        <w:spacing w:after="0"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 xml:space="preserve">Si raccomanda di bere liquidi a temperatura un po’ più fresca della temperatura ambiente (15-22° C), usando contenitori che permettano adeguati volumi di assunzione e semplicità d’uso, in modo da non interrompere che per tempi minimi l’esercizio.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L’uso di bevande con aggiunte di carboidrati e/o elettroliti è consigliato solo per esercizio fisico che superi la durata di 60-90 minuti. Al di sotto dei 60-90 minuti non sono descritte significative differenze nella performance tra l’assumere bibite con carboidrati-elettroliti o bere acqua semplice.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Durante esercizio intenso che superi la durata dell’ora, si raccomanda di mangiare carboidrati, 30-60 g/ora, per mantenere l’ossidazione dei carboidrati e ritardare la </w:t>
      </w:r>
      <w:r w:rsidRPr="00264B91">
        <w:rPr>
          <w:rFonts w:ascii="Times New Roman" w:hAnsi="Times New Roman" w:cs="Times New Roman"/>
          <w:color w:val="000000"/>
          <w:sz w:val="23"/>
          <w:szCs w:val="23"/>
        </w:rPr>
        <w:lastRenderedPageBreak/>
        <w:t xml:space="preserve">fatica. Una tale quantità di carboidrati può essere assunta nelle bevande preparate in soluzione al 4-8% bevendone così 600-1200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/ora. I carboidrati possono essere zuccheri (glucosio o saccarosio) o amidi (</w:t>
      </w:r>
      <w:proofErr w:type="spellStart"/>
      <w:r w:rsidRPr="00264B91">
        <w:rPr>
          <w:rFonts w:ascii="Times New Roman" w:hAnsi="Times New Roman" w:cs="Times New Roman"/>
          <w:color w:val="000000"/>
          <w:sz w:val="23"/>
          <w:szCs w:val="23"/>
        </w:rPr>
        <w:t>maltodestrine</w:t>
      </w:r>
      <w:proofErr w:type="spellEnd"/>
      <w:r w:rsidRPr="00264B91">
        <w:rPr>
          <w:rFonts w:ascii="Times New Roman" w:hAnsi="Times New Roman" w:cs="Times New Roman"/>
          <w:color w:val="000000"/>
          <w:sz w:val="23"/>
          <w:szCs w:val="23"/>
        </w:rPr>
        <w:t xml:space="preserve">). Aggiungere sodio (0.5-0.7 g/1000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 di acqua) nelle bevande assunte nell’esercizio fisico di durata superiore ad 1 ora è raccomandato per migliorare la </w:t>
      </w:r>
      <w:proofErr w:type="spellStart"/>
      <w:r w:rsidRPr="00264B91">
        <w:rPr>
          <w:rFonts w:ascii="Times New Roman" w:hAnsi="Times New Roman" w:cs="Times New Roman"/>
          <w:color w:val="000000"/>
          <w:sz w:val="23"/>
          <w:szCs w:val="23"/>
        </w:rPr>
        <w:t>palatabilità</w:t>
      </w:r>
      <w:proofErr w:type="spellEnd"/>
      <w:r w:rsidRPr="00264B91">
        <w:rPr>
          <w:rFonts w:ascii="Times New Roman" w:hAnsi="Times New Roman" w:cs="Times New Roman"/>
          <w:color w:val="000000"/>
          <w:sz w:val="23"/>
          <w:szCs w:val="23"/>
        </w:rPr>
        <w:t>, promuovere la ritenzione idrica e prevenire l’</w:t>
      </w:r>
      <w:proofErr w:type="spellStart"/>
      <w:r w:rsidRPr="00264B91">
        <w:rPr>
          <w:rFonts w:ascii="Times New Roman" w:hAnsi="Times New Roman" w:cs="Times New Roman"/>
          <w:color w:val="000000"/>
          <w:sz w:val="23"/>
          <w:szCs w:val="23"/>
        </w:rPr>
        <w:t>iponatriemia</w:t>
      </w:r>
      <w:proofErr w:type="spellEnd"/>
      <w:r w:rsidRPr="00264B91">
        <w:rPr>
          <w:rFonts w:ascii="Times New Roman" w:hAnsi="Times New Roman" w:cs="Times New Roman"/>
          <w:color w:val="000000"/>
          <w:sz w:val="23"/>
          <w:szCs w:val="23"/>
        </w:rPr>
        <w:t xml:space="preserve"> che può verificarsi in certi individui che bevano un eccesso di liquidi.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Nel reintegrare le perdite (determinate in base alla perdita di peso corporeo), bere circa 500 </w:t>
      </w:r>
      <w:proofErr w:type="spellStart"/>
      <w:r w:rsidRPr="00264B91">
        <w:rPr>
          <w:rFonts w:ascii="Times New Roman" w:hAnsi="Times New Roman" w:cs="Times New Roman"/>
          <w:color w:val="000000"/>
          <w:sz w:val="23"/>
          <w:szCs w:val="23"/>
        </w:rPr>
        <w:t>mL</w:t>
      </w:r>
      <w:proofErr w:type="spellEnd"/>
      <w:r w:rsidRPr="00264B91">
        <w:rPr>
          <w:rFonts w:ascii="Times New Roman" w:hAnsi="Times New Roman" w:cs="Times New Roman"/>
          <w:color w:val="000000"/>
          <w:sz w:val="23"/>
          <w:szCs w:val="23"/>
        </w:rPr>
        <w:t xml:space="preserve"> (2 </w:t>
      </w:r>
      <w:proofErr w:type="spellStart"/>
      <w:r w:rsidRPr="00264B91">
        <w:rPr>
          <w:rFonts w:ascii="Times New Roman" w:hAnsi="Times New Roman" w:cs="Times New Roman"/>
          <w:color w:val="000000"/>
          <w:sz w:val="23"/>
          <w:szCs w:val="23"/>
        </w:rPr>
        <w:t>cups</w:t>
      </w:r>
      <w:proofErr w:type="spellEnd"/>
      <w:r w:rsidRPr="00264B91">
        <w:rPr>
          <w:rFonts w:ascii="Times New Roman" w:hAnsi="Times New Roman" w:cs="Times New Roman"/>
          <w:color w:val="000000"/>
          <w:sz w:val="23"/>
          <w:szCs w:val="23"/>
        </w:rPr>
        <w:t xml:space="preserve">) di liquidi per ogni ½ Kg (1 </w:t>
      </w:r>
      <w:proofErr w:type="spellStart"/>
      <w:r w:rsidRPr="00264B91">
        <w:rPr>
          <w:rFonts w:ascii="Times New Roman" w:hAnsi="Times New Roman" w:cs="Times New Roman"/>
          <w:color w:val="000000"/>
          <w:sz w:val="23"/>
          <w:szCs w:val="23"/>
        </w:rPr>
        <w:t>pound</w:t>
      </w:r>
      <w:proofErr w:type="spellEnd"/>
      <w:r w:rsidRPr="00264B91">
        <w:rPr>
          <w:rFonts w:ascii="Times New Roman" w:hAnsi="Times New Roman" w:cs="Times New Roman"/>
          <w:color w:val="000000"/>
          <w:sz w:val="23"/>
          <w:szCs w:val="23"/>
        </w:rPr>
        <w:t xml:space="preserve">) perso, escluse bevande alcoliche e contenenti </w:t>
      </w:r>
      <w:proofErr w:type="gramStart"/>
      <w:r w:rsidRPr="00264B91">
        <w:rPr>
          <w:rFonts w:ascii="Times New Roman" w:hAnsi="Times New Roman" w:cs="Times New Roman"/>
          <w:color w:val="000000"/>
          <w:sz w:val="23"/>
          <w:szCs w:val="23"/>
        </w:rPr>
        <w:t>caffeina..</w:t>
      </w:r>
      <w:proofErr w:type="gramEnd"/>
      <w:r w:rsidRPr="00264B91">
        <w:rPr>
          <w:rFonts w:ascii="Times New Roman" w:hAnsi="Times New Roman" w:cs="Times New Roman"/>
          <w:color w:val="000000"/>
          <w:sz w:val="23"/>
          <w:szCs w:val="23"/>
        </w:rPr>
        <w:t xml:space="preserve"> Tè e caffè, che contengono entrambi caffeina, non sono consigliati allo sportivo per la loro azione diuretica che può aumentare la disidratazione; eventualmente si può considerare l’uso del tè in forma molto diluita. </w:t>
      </w:r>
    </w:p>
    <w:p w:rsidR="00317C21" w:rsidRPr="00264B91" w:rsidRDefault="00317C21" w:rsidP="00FA110C">
      <w:pPr>
        <w:autoSpaceDE w:val="0"/>
        <w:autoSpaceDN w:val="0"/>
        <w:adjustRightInd w:val="0"/>
        <w:spacing w:after="0" w:line="360" w:lineRule="auto"/>
        <w:jc w:val="both"/>
        <w:rPr>
          <w:rFonts w:ascii="Times New Roman" w:hAnsi="Times New Roman" w:cs="Times New Roman"/>
          <w:color w:val="000000"/>
          <w:sz w:val="23"/>
          <w:szCs w:val="23"/>
        </w:rPr>
      </w:pPr>
      <w:r w:rsidRPr="00264B91">
        <w:rPr>
          <w:rFonts w:ascii="Times New Roman" w:hAnsi="Times New Roman" w:cs="Times New Roman"/>
          <w:color w:val="000000"/>
          <w:sz w:val="23"/>
          <w:szCs w:val="23"/>
        </w:rPr>
        <w:t xml:space="preserve">Il periodo immediatamente dopo l’esercizio non è favorevole solo alla reidratazione, ma anche al reintegro dei carboidrati. Perciò e utile bere bevande contenenti carboidrati o alternativamente mangiare cibi solidi che li contengano e bere acqua naturale. Il latte, ottimo alimento ricco di elettroliti, non va bevuto però freddo, in gran quantità e a digiuno. </w:t>
      </w:r>
    </w:p>
    <w:p w:rsidR="00D47072" w:rsidRDefault="00317C21" w:rsidP="00D47072">
      <w:pPr>
        <w:spacing w:after="0"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 xml:space="preserve">Poiché la maggior parte delle perdite idriche durante attività sportiva avviene attraverso il sudore che contiene soprattutto sodio, una soluzione, per compensare la perdita di questo elettrolita, è quella di bere acqua con aggiunta di sale in concentrazione uguale a quella del sudore, cioè circa 3 g di sale in 1.000 </w:t>
      </w:r>
      <w:proofErr w:type="spellStart"/>
      <w:r w:rsidRPr="00E27A6B">
        <w:rPr>
          <w:rFonts w:ascii="Times New Roman" w:hAnsi="Times New Roman" w:cs="Times New Roman"/>
          <w:color w:val="000000"/>
          <w:sz w:val="23"/>
          <w:szCs w:val="23"/>
        </w:rPr>
        <w:t>mL</w:t>
      </w:r>
      <w:proofErr w:type="spellEnd"/>
      <w:r w:rsidRPr="00E27A6B">
        <w:rPr>
          <w:rFonts w:ascii="Times New Roman" w:hAnsi="Times New Roman" w:cs="Times New Roman"/>
          <w:color w:val="000000"/>
          <w:sz w:val="23"/>
          <w:szCs w:val="23"/>
        </w:rPr>
        <w:t xml:space="preserve"> di acqua. Il sapore è francamente discutibile ma può essere migliorato con qualche aroma al limone o all'arancio. Non è sicuro che si debba provvedere al reintegro anche del potassio, in quanto la sua perdita con il sudore è normalmente trascurabile. Non è più trascurabile in condizioni di estrema sudorazione, in</w:t>
      </w:r>
      <w:r w:rsidR="00D47072">
        <w:rPr>
          <w:rFonts w:ascii="Times New Roman" w:hAnsi="Times New Roman" w:cs="Times New Roman"/>
          <w:color w:val="000000"/>
          <w:sz w:val="23"/>
          <w:szCs w:val="23"/>
        </w:rPr>
        <w:t xml:space="preserve"> questo caso sono consigliabili</w:t>
      </w:r>
    </w:p>
    <w:p w:rsidR="00317C21" w:rsidRPr="00E27A6B" w:rsidRDefault="00317C21" w:rsidP="00D47072">
      <w:pPr>
        <w:spacing w:after="0" w:line="360" w:lineRule="auto"/>
        <w:jc w:val="both"/>
        <w:rPr>
          <w:rFonts w:ascii="Times New Roman" w:hAnsi="Times New Roman" w:cs="Times New Roman"/>
          <w:color w:val="000000"/>
          <w:sz w:val="23"/>
          <w:szCs w:val="23"/>
        </w:rPr>
      </w:pPr>
      <w:r w:rsidRPr="00E27A6B">
        <w:rPr>
          <w:rFonts w:ascii="Times New Roman" w:hAnsi="Times New Roman" w:cs="Times New Roman"/>
          <w:color w:val="000000"/>
          <w:sz w:val="23"/>
          <w:szCs w:val="23"/>
        </w:rPr>
        <w:t xml:space="preserve">alimenti ricchi di potassio (banane, albicocche </w:t>
      </w:r>
      <w:proofErr w:type="gramStart"/>
      <w:r w:rsidRPr="00E27A6B">
        <w:rPr>
          <w:rFonts w:ascii="Times New Roman" w:hAnsi="Times New Roman" w:cs="Times New Roman"/>
          <w:color w:val="000000"/>
          <w:sz w:val="23"/>
          <w:szCs w:val="23"/>
        </w:rPr>
        <w:t>secche )</w:t>
      </w:r>
      <w:proofErr w:type="gramEnd"/>
      <w:r w:rsidRPr="00E27A6B">
        <w:rPr>
          <w:rFonts w:ascii="Times New Roman" w:hAnsi="Times New Roman" w:cs="Times New Roman"/>
          <w:color w:val="000000"/>
          <w:sz w:val="23"/>
          <w:szCs w:val="23"/>
        </w:rPr>
        <w:t>.</w:t>
      </w:r>
      <w:r w:rsidRPr="00E27A6B">
        <w:rPr>
          <w:rFonts w:ascii="Times New Roman" w:hAnsi="Times New Roman" w:cs="Times New Roman"/>
          <w:color w:val="000000"/>
          <w:position w:val="12"/>
          <w:sz w:val="23"/>
          <w:szCs w:val="23"/>
          <w:vertAlign w:val="superscript"/>
        </w:rPr>
        <w:t xml:space="preserve"> </w:t>
      </w:r>
      <w:r w:rsidRPr="00E27A6B">
        <w:rPr>
          <w:rFonts w:ascii="Times New Roman" w:hAnsi="Times New Roman" w:cs="Times New Roman"/>
          <w:color w:val="000000"/>
          <w:sz w:val="23"/>
          <w:szCs w:val="23"/>
        </w:rPr>
        <w:t xml:space="preserve">Un bicchiere di succo di pomodoro o di arancia consente di reintegrare gli elettroliti persi (potassio, calcio, magnesio) con 1.000 </w:t>
      </w:r>
      <w:proofErr w:type="spellStart"/>
      <w:r w:rsidRPr="00E27A6B">
        <w:rPr>
          <w:rFonts w:ascii="Times New Roman" w:hAnsi="Times New Roman" w:cs="Times New Roman"/>
          <w:color w:val="000000"/>
          <w:sz w:val="23"/>
          <w:szCs w:val="23"/>
        </w:rPr>
        <w:t>mL</w:t>
      </w:r>
      <w:proofErr w:type="spellEnd"/>
      <w:r w:rsidRPr="00E27A6B">
        <w:rPr>
          <w:rFonts w:ascii="Times New Roman" w:hAnsi="Times New Roman" w:cs="Times New Roman"/>
          <w:color w:val="000000"/>
          <w:sz w:val="23"/>
          <w:szCs w:val="23"/>
        </w:rPr>
        <w:t xml:space="preserve"> di sudore.</w:t>
      </w:r>
    </w:p>
    <w:p w:rsidR="00317C21" w:rsidRDefault="00317C21" w:rsidP="00317C21">
      <w:pPr>
        <w:pStyle w:val="Titolo7"/>
        <w:jc w:val="both"/>
        <w:rPr>
          <w:rFonts w:ascii="Times New Roman" w:hAnsi="Times New Roman" w:cs="Times New Roman"/>
          <w:b/>
          <w:bCs/>
          <w:color w:val="000000"/>
          <w:sz w:val="28"/>
          <w:szCs w:val="28"/>
        </w:rPr>
      </w:pPr>
    </w:p>
    <w:p w:rsidR="00317C21" w:rsidRDefault="00317C21" w:rsidP="00317C21"/>
    <w:p w:rsidR="00EA7655" w:rsidRDefault="00EA7655" w:rsidP="00D47072">
      <w:pPr>
        <w:pStyle w:val="Titolo7"/>
        <w:jc w:val="both"/>
        <w:rPr>
          <w:rFonts w:ascii="Times New Roman" w:hAnsi="Times New Roman" w:cs="Times New Roman"/>
          <w:b/>
          <w:bCs/>
          <w:color w:val="000000"/>
          <w:sz w:val="24"/>
          <w:szCs w:val="24"/>
        </w:rPr>
      </w:pPr>
    </w:p>
    <w:p w:rsidR="00EA7655" w:rsidRDefault="00EA7655" w:rsidP="00EA7655"/>
    <w:p w:rsidR="00D47072" w:rsidRPr="008C7832" w:rsidRDefault="00876CE7" w:rsidP="00C74F32">
      <w:pPr>
        <w:pStyle w:val="Titolo7"/>
        <w:spacing w:line="240" w:lineRule="auto"/>
        <w:jc w:val="both"/>
        <w:rPr>
          <w:rFonts w:ascii="Times New Roman" w:hAnsi="Times New Roman" w:cs="Times New Roman"/>
          <w:b/>
          <w:bCs/>
          <w:i w:val="0"/>
          <w:color w:val="000000"/>
          <w:sz w:val="24"/>
          <w:szCs w:val="24"/>
        </w:rPr>
      </w:pPr>
      <w:r>
        <w:rPr>
          <w:rFonts w:ascii="Times New Roman" w:hAnsi="Times New Roman" w:cs="Times New Roman"/>
          <w:b/>
          <w:bCs/>
          <w:i w:val="0"/>
          <w:color w:val="000000"/>
          <w:sz w:val="24"/>
          <w:szCs w:val="24"/>
        </w:rPr>
        <w:lastRenderedPageBreak/>
        <w:t>1.4</w:t>
      </w:r>
      <w:r w:rsidR="007F40E3">
        <w:rPr>
          <w:rFonts w:ascii="Times New Roman" w:hAnsi="Times New Roman" w:cs="Times New Roman"/>
          <w:b/>
          <w:bCs/>
          <w:i w:val="0"/>
          <w:color w:val="000000"/>
          <w:sz w:val="24"/>
          <w:szCs w:val="24"/>
        </w:rPr>
        <w:t>.3</w:t>
      </w:r>
      <w:r w:rsidR="007F40E3">
        <w:rPr>
          <w:rFonts w:ascii="Times New Roman" w:hAnsi="Times New Roman" w:cs="Times New Roman"/>
          <w:b/>
          <w:bCs/>
          <w:i w:val="0"/>
          <w:color w:val="000000"/>
          <w:sz w:val="24"/>
          <w:szCs w:val="24"/>
        </w:rPr>
        <w:tab/>
      </w:r>
      <w:r w:rsidR="00317C21" w:rsidRPr="008C7832">
        <w:rPr>
          <w:rFonts w:ascii="Times New Roman" w:hAnsi="Times New Roman" w:cs="Times New Roman"/>
          <w:b/>
          <w:bCs/>
          <w:i w:val="0"/>
          <w:color w:val="000000"/>
          <w:sz w:val="24"/>
          <w:szCs w:val="24"/>
        </w:rPr>
        <w:t>Raccomandazioni dell’American College of Sports Medicine</w:t>
      </w:r>
    </w:p>
    <w:p w:rsidR="00317C21" w:rsidRPr="00D47072" w:rsidRDefault="00317C21" w:rsidP="00C74F32">
      <w:pPr>
        <w:pStyle w:val="Titolo7"/>
        <w:spacing w:after="120" w:line="240" w:lineRule="auto"/>
        <w:jc w:val="both"/>
        <w:rPr>
          <w:rFonts w:ascii="Times New Roman" w:hAnsi="Times New Roman" w:cs="Times New Roman"/>
          <w:b/>
          <w:bCs/>
          <w:color w:val="000000"/>
          <w:sz w:val="24"/>
          <w:szCs w:val="24"/>
        </w:rPr>
      </w:pPr>
      <w:r w:rsidRPr="00D47072">
        <w:rPr>
          <w:rFonts w:ascii="Times New Roman" w:hAnsi="Times New Roman" w:cs="Times New Roman"/>
          <w:i w:val="0"/>
          <w:color w:val="000000"/>
          <w:sz w:val="24"/>
          <w:szCs w:val="24"/>
        </w:rPr>
        <w:t>L’American College of Sports Medicine dà le</w:t>
      </w:r>
      <w:r w:rsidR="00ED5BB9">
        <w:rPr>
          <w:rFonts w:ascii="Times New Roman" w:hAnsi="Times New Roman" w:cs="Times New Roman"/>
          <w:i w:val="0"/>
          <w:color w:val="000000"/>
          <w:sz w:val="24"/>
          <w:szCs w:val="24"/>
        </w:rPr>
        <w:t xml:space="preserve"> seguenti raccomandazioni sulla </w:t>
      </w:r>
      <w:r w:rsidRPr="00D47072">
        <w:rPr>
          <w:rFonts w:ascii="Times New Roman" w:hAnsi="Times New Roman" w:cs="Times New Roman"/>
          <w:i w:val="0"/>
          <w:color w:val="000000"/>
          <w:sz w:val="24"/>
          <w:szCs w:val="24"/>
        </w:rPr>
        <w:t xml:space="preserve">quantità e composizione dei fluidi che devono </w:t>
      </w:r>
      <w:r w:rsidR="00ED5BB9">
        <w:rPr>
          <w:rFonts w:ascii="Times New Roman" w:hAnsi="Times New Roman" w:cs="Times New Roman"/>
          <w:i w:val="0"/>
          <w:color w:val="000000"/>
          <w:sz w:val="24"/>
          <w:szCs w:val="24"/>
        </w:rPr>
        <w:t xml:space="preserve">essere ingeriti in preparazione </w:t>
      </w:r>
      <w:r w:rsidRPr="00D47072">
        <w:rPr>
          <w:rFonts w:ascii="Times New Roman" w:hAnsi="Times New Roman" w:cs="Times New Roman"/>
          <w:i w:val="0"/>
          <w:color w:val="000000"/>
          <w:sz w:val="24"/>
          <w:szCs w:val="24"/>
        </w:rPr>
        <w:t xml:space="preserve">del/della, durante e dopo l’esercizio o la competizione atletica: </w:t>
      </w:r>
    </w:p>
    <w:p w:rsidR="008C7832" w:rsidRPr="008C7832" w:rsidRDefault="00317C21" w:rsidP="00C74F32">
      <w:pPr>
        <w:pStyle w:val="Paragrafoelenco"/>
        <w:numPr>
          <w:ilvl w:val="0"/>
          <w:numId w:val="28"/>
        </w:numPr>
        <w:spacing w:after="0" w:line="240" w:lineRule="auto"/>
        <w:ind w:left="340"/>
        <w:jc w:val="both"/>
        <w:rPr>
          <w:rFonts w:ascii="Times New Roman" w:hAnsi="Times New Roman"/>
          <w:color w:val="000000"/>
          <w:sz w:val="24"/>
          <w:szCs w:val="24"/>
        </w:rPr>
      </w:pPr>
      <w:r w:rsidRPr="00ED5BB9">
        <w:rPr>
          <w:rFonts w:ascii="Times New Roman" w:hAnsi="Times New Roman"/>
          <w:color w:val="000000"/>
          <w:sz w:val="24"/>
          <w:szCs w:val="24"/>
        </w:rPr>
        <w:t>Si raccomanda che gli individui consumino un</w:t>
      </w:r>
      <w:r w:rsidR="00D47072" w:rsidRPr="00ED5BB9">
        <w:rPr>
          <w:rFonts w:ascii="Times New Roman" w:hAnsi="Times New Roman"/>
          <w:color w:val="000000"/>
          <w:sz w:val="24"/>
          <w:szCs w:val="24"/>
        </w:rPr>
        <w:t>a dieta bilanciata e bevano una</w:t>
      </w:r>
      <w:r w:rsidR="00ED5BB9">
        <w:rPr>
          <w:rFonts w:ascii="Times New Roman" w:hAnsi="Times New Roman"/>
          <w:color w:val="000000"/>
          <w:sz w:val="24"/>
          <w:szCs w:val="24"/>
        </w:rPr>
        <w:t xml:space="preserve"> </w:t>
      </w:r>
      <w:r w:rsidRPr="00ED5BB9">
        <w:rPr>
          <w:rFonts w:ascii="Times New Roman" w:hAnsi="Times New Roman"/>
          <w:color w:val="000000"/>
          <w:sz w:val="24"/>
          <w:szCs w:val="24"/>
        </w:rPr>
        <w:t>quantità adeguata di fluidi durante le 24 ore c</w:t>
      </w:r>
      <w:r w:rsidR="00D47072" w:rsidRPr="00ED5BB9">
        <w:rPr>
          <w:rFonts w:ascii="Times New Roman" w:hAnsi="Times New Roman"/>
          <w:color w:val="000000"/>
          <w:sz w:val="24"/>
          <w:szCs w:val="24"/>
        </w:rPr>
        <w:t>he precedono l’evento sportivo,</w:t>
      </w:r>
      <w:r w:rsidR="00ED5BB9">
        <w:rPr>
          <w:rFonts w:ascii="Times New Roman" w:hAnsi="Times New Roman"/>
          <w:color w:val="000000"/>
          <w:sz w:val="24"/>
          <w:szCs w:val="24"/>
        </w:rPr>
        <w:t xml:space="preserve"> </w:t>
      </w:r>
      <w:r w:rsidRPr="00ED5BB9">
        <w:rPr>
          <w:rFonts w:ascii="Times New Roman" w:hAnsi="Times New Roman"/>
          <w:color w:val="000000"/>
          <w:sz w:val="24"/>
          <w:szCs w:val="24"/>
        </w:rPr>
        <w:t>specialmente durante il periodo che comprende il</w:t>
      </w:r>
      <w:r w:rsidR="00D47072" w:rsidRPr="00ED5BB9">
        <w:rPr>
          <w:rFonts w:ascii="Times New Roman" w:hAnsi="Times New Roman"/>
          <w:color w:val="000000"/>
          <w:sz w:val="24"/>
          <w:szCs w:val="24"/>
        </w:rPr>
        <w:t xml:space="preserve"> pasto prima dell’esercizio, al</w:t>
      </w:r>
      <w:r w:rsidR="00ED5BB9">
        <w:rPr>
          <w:rFonts w:ascii="Times New Roman" w:hAnsi="Times New Roman"/>
          <w:color w:val="000000"/>
          <w:sz w:val="24"/>
          <w:szCs w:val="24"/>
        </w:rPr>
        <w:t xml:space="preserve"> </w:t>
      </w:r>
      <w:r w:rsidRPr="00ED5BB9">
        <w:rPr>
          <w:rFonts w:ascii="Times New Roman" w:hAnsi="Times New Roman"/>
          <w:color w:val="000000"/>
          <w:sz w:val="24"/>
          <w:szCs w:val="24"/>
        </w:rPr>
        <w:t>fine di promuovere una corretta idratazione prima dell</w:t>
      </w:r>
      <w:r w:rsidR="00D47072" w:rsidRPr="00ED5BB9">
        <w:rPr>
          <w:rFonts w:ascii="Times New Roman" w:hAnsi="Times New Roman"/>
          <w:color w:val="000000"/>
          <w:sz w:val="24"/>
          <w:szCs w:val="24"/>
        </w:rPr>
        <w:t>’esercizio o della</w:t>
      </w:r>
      <w:r w:rsidR="00ED5BB9">
        <w:rPr>
          <w:rFonts w:ascii="Times New Roman" w:hAnsi="Times New Roman"/>
          <w:color w:val="000000"/>
          <w:sz w:val="24"/>
          <w:szCs w:val="24"/>
        </w:rPr>
        <w:t xml:space="preserve"> </w:t>
      </w:r>
      <w:r w:rsidRPr="00ED5BB9">
        <w:rPr>
          <w:rFonts w:ascii="Times New Roman" w:hAnsi="Times New Roman"/>
          <w:color w:val="000000"/>
          <w:sz w:val="24"/>
          <w:szCs w:val="24"/>
        </w:rPr>
        <w:t>competizione.</w:t>
      </w:r>
    </w:p>
    <w:p w:rsidR="00ED5BB9" w:rsidRDefault="00ED5BB9" w:rsidP="00C74F32">
      <w:pPr>
        <w:pStyle w:val="Paragrafoelenco"/>
        <w:spacing w:after="0" w:line="240" w:lineRule="auto"/>
        <w:jc w:val="both"/>
        <w:rPr>
          <w:rFonts w:ascii="Times New Roman" w:hAnsi="Times New Roman"/>
          <w:color w:val="000000"/>
          <w:sz w:val="24"/>
          <w:szCs w:val="24"/>
        </w:rPr>
      </w:pPr>
    </w:p>
    <w:p w:rsidR="002246FD" w:rsidRDefault="00317C21" w:rsidP="00C74F32">
      <w:pPr>
        <w:pStyle w:val="Paragrafoelenco"/>
        <w:numPr>
          <w:ilvl w:val="0"/>
          <w:numId w:val="28"/>
        </w:numPr>
        <w:spacing w:after="0" w:line="240" w:lineRule="auto"/>
        <w:ind w:left="340"/>
        <w:jc w:val="both"/>
        <w:rPr>
          <w:rFonts w:ascii="Times New Roman" w:hAnsi="Times New Roman"/>
          <w:color w:val="000000"/>
          <w:sz w:val="24"/>
          <w:szCs w:val="24"/>
        </w:rPr>
      </w:pPr>
      <w:r w:rsidRPr="00ED5BB9">
        <w:rPr>
          <w:rFonts w:ascii="Times New Roman" w:hAnsi="Times New Roman"/>
          <w:color w:val="000000"/>
          <w:sz w:val="24"/>
          <w:szCs w:val="24"/>
        </w:rPr>
        <w:t xml:space="preserve">Si raccomanda che gli individui bevano circa 500 </w:t>
      </w:r>
      <w:r w:rsidR="00D47072" w:rsidRPr="00ED5BB9">
        <w:rPr>
          <w:rFonts w:ascii="Times New Roman" w:hAnsi="Times New Roman"/>
          <w:color w:val="000000"/>
          <w:sz w:val="24"/>
          <w:szCs w:val="24"/>
        </w:rPr>
        <w:t>ml (17 once) di liquidi due ore</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circa prima dell’esercizio, per favorire un’adegua</w:t>
      </w:r>
      <w:r w:rsidR="00D47072" w:rsidRPr="002246FD">
        <w:rPr>
          <w:rFonts w:ascii="Times New Roman" w:hAnsi="Times New Roman"/>
          <w:color w:val="000000"/>
          <w:sz w:val="24"/>
          <w:szCs w:val="24"/>
        </w:rPr>
        <w:t>ta idratazione e dare tempo per</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 xml:space="preserve">l’escrezione di eventuale eccesso di acqua ingerita. </w:t>
      </w:r>
    </w:p>
    <w:p w:rsidR="002246FD" w:rsidRDefault="002246FD" w:rsidP="00C74F32">
      <w:pPr>
        <w:pStyle w:val="Paragrafoelenco"/>
        <w:spacing w:after="0" w:line="240" w:lineRule="auto"/>
        <w:jc w:val="both"/>
        <w:rPr>
          <w:rFonts w:ascii="Times New Roman" w:hAnsi="Times New Roman"/>
          <w:color w:val="000000"/>
          <w:sz w:val="24"/>
          <w:szCs w:val="24"/>
        </w:rPr>
      </w:pPr>
    </w:p>
    <w:p w:rsidR="002246FD" w:rsidRDefault="00317C21" w:rsidP="00C74F32">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Durante l’esercizio gli atleti devono cominciare a</w:t>
      </w:r>
      <w:r w:rsidR="00D47072" w:rsidRPr="002246FD">
        <w:rPr>
          <w:rFonts w:ascii="Times New Roman" w:hAnsi="Times New Roman"/>
          <w:color w:val="000000"/>
          <w:sz w:val="24"/>
          <w:szCs w:val="24"/>
        </w:rPr>
        <w:t xml:space="preserve"> bere all’inizio dello sforzo e</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continuare a regolari intervalli, nell’intento di u</w:t>
      </w:r>
      <w:r w:rsidR="00D47072" w:rsidRPr="002246FD">
        <w:rPr>
          <w:rFonts w:ascii="Times New Roman" w:hAnsi="Times New Roman"/>
          <w:color w:val="000000"/>
          <w:sz w:val="24"/>
          <w:szCs w:val="24"/>
        </w:rPr>
        <w:t>tilizzare i liquidi in quantità</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sufficiente a rimpiazzare tutta l’acqua perd</w:t>
      </w:r>
      <w:r w:rsidR="00D47072" w:rsidRPr="002246FD">
        <w:rPr>
          <w:rFonts w:ascii="Times New Roman" w:hAnsi="Times New Roman"/>
          <w:color w:val="000000"/>
          <w:sz w:val="24"/>
          <w:szCs w:val="24"/>
        </w:rPr>
        <w:t>uta attraverso la sudorazione o</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 xml:space="preserve">utilizzare la massima quantità che può essere tollerata. </w:t>
      </w:r>
    </w:p>
    <w:p w:rsidR="002246FD" w:rsidRPr="002246FD" w:rsidRDefault="002246FD" w:rsidP="00C74F32">
      <w:pPr>
        <w:spacing w:after="0" w:line="240" w:lineRule="auto"/>
        <w:jc w:val="both"/>
        <w:rPr>
          <w:rFonts w:ascii="Times New Roman" w:hAnsi="Times New Roman"/>
          <w:color w:val="000000"/>
          <w:sz w:val="24"/>
          <w:szCs w:val="24"/>
        </w:rPr>
      </w:pPr>
    </w:p>
    <w:p w:rsidR="002246FD" w:rsidRDefault="00317C21" w:rsidP="00C74F32">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Si raccomanda che i fluidi ingeriti siano più fre</w:t>
      </w:r>
      <w:r w:rsidR="00D47072" w:rsidRPr="002246FD">
        <w:rPr>
          <w:rFonts w:ascii="Times New Roman" w:hAnsi="Times New Roman"/>
          <w:color w:val="000000"/>
          <w:sz w:val="24"/>
          <w:szCs w:val="24"/>
        </w:rPr>
        <w:t>schi della temperatura ambiente</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(15-22 gradi c. / 59-72 gradi F.) e aromatizzati p</w:t>
      </w:r>
      <w:r w:rsidR="00D47072" w:rsidRPr="002246FD">
        <w:rPr>
          <w:rFonts w:ascii="Times New Roman" w:hAnsi="Times New Roman"/>
          <w:color w:val="000000"/>
          <w:sz w:val="24"/>
          <w:szCs w:val="24"/>
        </w:rPr>
        <w:t xml:space="preserve">er migliorare la </w:t>
      </w:r>
      <w:proofErr w:type="spellStart"/>
      <w:r w:rsidR="00D47072" w:rsidRPr="002246FD">
        <w:rPr>
          <w:rFonts w:ascii="Times New Roman" w:hAnsi="Times New Roman"/>
          <w:color w:val="000000"/>
          <w:sz w:val="24"/>
          <w:szCs w:val="24"/>
        </w:rPr>
        <w:t>palatabilità</w:t>
      </w:r>
      <w:proofErr w:type="spellEnd"/>
      <w:r w:rsidR="00D47072" w:rsidRPr="002246FD">
        <w:rPr>
          <w:rFonts w:ascii="Times New Roman" w:hAnsi="Times New Roman"/>
          <w:color w:val="000000"/>
          <w:sz w:val="24"/>
          <w:szCs w:val="24"/>
        </w:rPr>
        <w:t xml:space="preserve"> e</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favorire il ripristino dei liquidi. I liquidi devono e</w:t>
      </w:r>
      <w:r w:rsidR="00D47072" w:rsidRPr="002246FD">
        <w:rPr>
          <w:rFonts w:ascii="Times New Roman" w:hAnsi="Times New Roman"/>
          <w:color w:val="000000"/>
          <w:sz w:val="24"/>
          <w:szCs w:val="24"/>
        </w:rPr>
        <w:t>ssere prontamente disponibili e</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serviti in contenitori che ne consentano l’assunzion</w:t>
      </w:r>
      <w:r w:rsidR="00D47072" w:rsidRPr="002246FD">
        <w:rPr>
          <w:rFonts w:ascii="Times New Roman" w:hAnsi="Times New Roman"/>
          <w:color w:val="000000"/>
          <w:sz w:val="24"/>
          <w:szCs w:val="24"/>
        </w:rPr>
        <w:t>e con facilità e con una minima</w:t>
      </w:r>
      <w:r w:rsidR="002246FD">
        <w:rPr>
          <w:rFonts w:ascii="Times New Roman" w:hAnsi="Times New Roman"/>
          <w:color w:val="000000"/>
          <w:sz w:val="24"/>
          <w:szCs w:val="24"/>
        </w:rPr>
        <w:t xml:space="preserve"> </w:t>
      </w:r>
      <w:r w:rsidRPr="002246FD">
        <w:rPr>
          <w:rFonts w:ascii="Times New Roman" w:hAnsi="Times New Roman"/>
          <w:color w:val="000000"/>
          <w:sz w:val="24"/>
          <w:szCs w:val="24"/>
        </w:rPr>
        <w:t xml:space="preserve">interruzione dell’esercizio. </w:t>
      </w:r>
    </w:p>
    <w:p w:rsidR="002246FD" w:rsidRDefault="002246FD" w:rsidP="00C74F32">
      <w:pPr>
        <w:pStyle w:val="Paragrafoelenco"/>
        <w:spacing w:after="0" w:line="240" w:lineRule="auto"/>
        <w:jc w:val="both"/>
        <w:rPr>
          <w:rFonts w:ascii="Times New Roman" w:hAnsi="Times New Roman"/>
          <w:color w:val="000000"/>
          <w:sz w:val="24"/>
          <w:szCs w:val="24"/>
        </w:rPr>
      </w:pPr>
    </w:p>
    <w:p w:rsidR="002246FD" w:rsidRDefault="00317C21" w:rsidP="00C74F32">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 xml:space="preserve">L’aggiunta di una giusta quantità di carboidrati e/o elettroliti ad una soluzione reintegrante i liquidi è raccomandata per eventi sportivi di durata maggiore a un’ora. Durante l’esercizio che dura meno di un’ora, non vi sono differenze significative nella performance fisiologica o fisica tra il consumare acqua pura o bevande contenente carboidrati o elettroliti. </w:t>
      </w:r>
    </w:p>
    <w:p w:rsidR="002246FD" w:rsidRPr="002246FD" w:rsidRDefault="002246FD" w:rsidP="00C74F32">
      <w:pPr>
        <w:spacing w:after="0" w:line="240" w:lineRule="auto"/>
        <w:ind w:left="360"/>
        <w:jc w:val="both"/>
        <w:rPr>
          <w:rFonts w:ascii="Times New Roman" w:hAnsi="Times New Roman"/>
          <w:color w:val="000000"/>
          <w:sz w:val="24"/>
          <w:szCs w:val="24"/>
        </w:rPr>
      </w:pPr>
    </w:p>
    <w:p w:rsidR="002246FD" w:rsidRDefault="00317C21" w:rsidP="00C74F32">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Durante un esercizio intenso che duri più di un’ora, si raccomanda ingerire carboidrati ad una frequenza di 30-60 gr. all’ora per mantenere l’ossidazione dei carboidrati e ritardare il senso di fatica. Questa frequenza di assunzione di carboidrati può essere ottenuta senza compromettere la distribuzione dei fluidi bevendo 600/1200 ml di soluzione contenente dal 4% all’8% di carboidrati per 100 ml. I carboidrati possono essere zuccheri (glucosio o saccarosio) o amidi (</w:t>
      </w:r>
      <w:proofErr w:type="spellStart"/>
      <w:r w:rsidRPr="002246FD">
        <w:rPr>
          <w:rFonts w:ascii="Times New Roman" w:hAnsi="Times New Roman"/>
          <w:color w:val="000000"/>
          <w:sz w:val="24"/>
          <w:szCs w:val="24"/>
        </w:rPr>
        <w:t>maltodestrine</w:t>
      </w:r>
      <w:proofErr w:type="spellEnd"/>
      <w:r w:rsidRPr="002246FD">
        <w:rPr>
          <w:rFonts w:ascii="Times New Roman" w:hAnsi="Times New Roman"/>
          <w:color w:val="000000"/>
          <w:sz w:val="24"/>
          <w:szCs w:val="24"/>
        </w:rPr>
        <w:t xml:space="preserve">). </w:t>
      </w:r>
    </w:p>
    <w:p w:rsidR="002246FD" w:rsidRDefault="002246FD" w:rsidP="00C74F32">
      <w:pPr>
        <w:pStyle w:val="Paragrafoelenco"/>
        <w:spacing w:after="0" w:line="240" w:lineRule="auto"/>
        <w:jc w:val="both"/>
        <w:rPr>
          <w:rFonts w:ascii="Times New Roman" w:hAnsi="Times New Roman"/>
          <w:color w:val="000000"/>
          <w:sz w:val="24"/>
          <w:szCs w:val="24"/>
        </w:rPr>
      </w:pPr>
    </w:p>
    <w:p w:rsidR="00317C21" w:rsidRPr="002246FD" w:rsidRDefault="00317C21" w:rsidP="00C74F32">
      <w:pPr>
        <w:pStyle w:val="Paragrafoelenco"/>
        <w:numPr>
          <w:ilvl w:val="0"/>
          <w:numId w:val="28"/>
        </w:numPr>
        <w:spacing w:after="0" w:line="240" w:lineRule="auto"/>
        <w:ind w:left="340"/>
        <w:jc w:val="both"/>
        <w:rPr>
          <w:rFonts w:ascii="Times New Roman" w:hAnsi="Times New Roman"/>
          <w:color w:val="000000"/>
          <w:sz w:val="24"/>
          <w:szCs w:val="24"/>
        </w:rPr>
      </w:pPr>
      <w:r w:rsidRPr="002246FD">
        <w:rPr>
          <w:rFonts w:ascii="Times New Roman" w:hAnsi="Times New Roman"/>
          <w:color w:val="000000"/>
          <w:sz w:val="24"/>
          <w:szCs w:val="24"/>
        </w:rPr>
        <w:t xml:space="preserve">Si raccomanda l’aggiunta di sodio (0,5-0,7 gr. per litro di acqua) nella soluzione reidratante ingerita durante l’esercizio che duri più di un’ora, poiché può essere vantaggioso nel migliorare il gusto, promuovere la ritenzione di fluidi </w:t>
      </w:r>
      <w:proofErr w:type="gramStart"/>
      <w:r w:rsidRPr="002246FD">
        <w:rPr>
          <w:rFonts w:ascii="Times New Roman" w:hAnsi="Times New Roman"/>
          <w:color w:val="000000"/>
          <w:sz w:val="24"/>
          <w:szCs w:val="24"/>
        </w:rPr>
        <w:t>ed</w:t>
      </w:r>
      <w:proofErr w:type="gramEnd"/>
      <w:r w:rsidRPr="002246FD">
        <w:rPr>
          <w:rFonts w:ascii="Times New Roman" w:hAnsi="Times New Roman"/>
          <w:color w:val="000000"/>
          <w:sz w:val="24"/>
          <w:szCs w:val="24"/>
        </w:rPr>
        <w:t>, eventualmente, per prevenire l’iponatremia in certi individui che bevono quantità eccessive di liquidi. Non esistono solide basi fisiologiche per sostenere che la presenza di sodio in una soluzione reidratante orale potenzi l’assorbimento intestinale dell’acqua, poiché il sodio è disponibile in quantità sufficienti negli alimenti consumati ai pasti.</w:t>
      </w:r>
    </w:p>
    <w:p w:rsidR="00317C21" w:rsidRPr="00D47072" w:rsidRDefault="00317C21" w:rsidP="00317C21">
      <w:pPr>
        <w:rPr>
          <w:rFonts w:ascii="Times New Roman" w:hAnsi="Times New Roman" w:cs="Times New Roman"/>
          <w:b/>
          <w:sz w:val="24"/>
          <w:szCs w:val="24"/>
        </w:rPr>
      </w:pPr>
    </w:p>
    <w:p w:rsidR="00B949A1" w:rsidRDefault="00B949A1" w:rsidP="00B949A1">
      <w:pPr>
        <w:spacing w:after="0" w:line="360" w:lineRule="auto"/>
        <w:jc w:val="both"/>
        <w:rPr>
          <w:rFonts w:ascii="Times New Roman" w:hAnsi="Times New Roman"/>
          <w:b/>
        </w:rPr>
      </w:pPr>
    </w:p>
    <w:p w:rsidR="00B949A1" w:rsidRPr="00C223AE" w:rsidRDefault="00AF581E" w:rsidP="00B949A1">
      <w:pPr>
        <w:spacing w:after="0" w:line="360" w:lineRule="auto"/>
        <w:jc w:val="both"/>
        <w:rPr>
          <w:rFonts w:ascii="Times New Roman" w:hAnsi="Times New Roman" w:cs="Times New Roman"/>
          <w:b/>
        </w:rPr>
      </w:pPr>
      <w:r>
        <w:rPr>
          <w:rFonts w:ascii="Times New Roman" w:hAnsi="Times New Roman" w:cs="Times New Roman"/>
          <w:b/>
          <w:noProof/>
          <w:lang w:eastAsia="it-IT"/>
        </w:rPr>
        <w:lastRenderedPageBreak/>
        <w:pict>
          <v:shape id="_x0000_s1037" type="#_x0000_t32" style="position:absolute;left:0;text-align:left;margin-left:.35pt;margin-top:14.45pt;width:63.75pt;height:0;z-index:251671552" o:connectortype="straight" strokecolor="#1f4d78 [1604]">
            <v:shadow on="t"/>
          </v:shape>
        </w:pict>
      </w:r>
      <w:r w:rsidR="00B949A1" w:rsidRPr="00C223AE">
        <w:rPr>
          <w:rFonts w:ascii="Times New Roman" w:hAnsi="Times New Roman"/>
          <w:b/>
        </w:rPr>
        <w:t xml:space="preserve">Capitolo II </w:t>
      </w:r>
    </w:p>
    <w:p w:rsidR="00B949A1" w:rsidRDefault="00B949A1"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695A67" w:rsidRPr="00711EDE" w:rsidRDefault="0070273E" w:rsidP="00711EDE">
      <w:pPr>
        <w:spacing w:line="360" w:lineRule="auto"/>
        <w:jc w:val="both"/>
        <w:rPr>
          <w:rFonts w:ascii="Times New Roman" w:hAnsi="Times New Roman" w:cs="Times New Roman"/>
          <w:b/>
          <w:sz w:val="24"/>
          <w:szCs w:val="24"/>
        </w:rPr>
      </w:pPr>
      <w:r>
        <w:rPr>
          <w:rFonts w:ascii="Times New Roman" w:hAnsi="Times New Roman" w:cs="Times New Roman"/>
          <w:b/>
          <w:sz w:val="24"/>
          <w:szCs w:val="24"/>
        </w:rPr>
        <w:t>Premessa</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L’ipotesi portante del presente studio va indicata nella comune consapevolezza che i programmi di allenamento sostenuti dai Master hanno una frequenza, intensità e durata sensibilmente differente da quelli sostenuti dai soggetti di pari età che praticano attività amatoriale, inducendo pertanto anche in soggetti di età avanzata modificazioni antropometriche, </w:t>
      </w:r>
      <w:proofErr w:type="spellStart"/>
      <w:r w:rsidRPr="00711EDE">
        <w:rPr>
          <w:rFonts w:ascii="Times New Roman" w:hAnsi="Times New Roman" w:cs="Times New Roman"/>
          <w:sz w:val="24"/>
          <w:szCs w:val="24"/>
        </w:rPr>
        <w:t>bioimpedenziometriche</w:t>
      </w:r>
      <w:proofErr w:type="spellEnd"/>
      <w:r w:rsidRPr="00711EDE">
        <w:rPr>
          <w:rFonts w:ascii="Times New Roman" w:hAnsi="Times New Roman" w:cs="Times New Roman"/>
          <w:sz w:val="24"/>
          <w:szCs w:val="24"/>
        </w:rPr>
        <w:t xml:space="preserve"> e di fitness differenti da quelle indotte in soggetti che praticano attività di bassa- media intensità.</w:t>
      </w:r>
    </w:p>
    <w:p w:rsidR="00111D4D" w:rsidRDefault="00111D4D" w:rsidP="00711EDE">
      <w:pPr>
        <w:spacing w:line="360" w:lineRule="auto"/>
        <w:jc w:val="both"/>
        <w:rPr>
          <w:rFonts w:ascii="Times New Roman" w:hAnsi="Times New Roman" w:cs="Times New Roman"/>
          <w:b/>
          <w:sz w:val="24"/>
          <w:szCs w:val="24"/>
        </w:rPr>
      </w:pPr>
    </w:p>
    <w:p w:rsidR="00695A67" w:rsidRPr="00711EDE" w:rsidRDefault="00695A67" w:rsidP="00711EDE">
      <w:pPr>
        <w:spacing w:line="360" w:lineRule="auto"/>
        <w:jc w:val="both"/>
        <w:rPr>
          <w:rFonts w:ascii="Times New Roman" w:hAnsi="Times New Roman" w:cs="Times New Roman"/>
          <w:b/>
          <w:sz w:val="24"/>
          <w:szCs w:val="24"/>
          <w:u w:val="single"/>
        </w:rPr>
      </w:pPr>
      <w:r w:rsidRPr="00711EDE">
        <w:rPr>
          <w:rFonts w:ascii="Times New Roman" w:hAnsi="Times New Roman" w:cs="Times New Roman"/>
          <w:b/>
          <w:sz w:val="24"/>
          <w:szCs w:val="24"/>
        </w:rPr>
        <w:t>Obiettivo del protocollo sperimentale</w:t>
      </w:r>
    </w:p>
    <w:p w:rsidR="00695A67" w:rsidRPr="00711EDE" w:rsidRDefault="00695A67" w:rsidP="00423A35">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In conformità a quanto espresso nell’introduzione e in relazione alla le</w:t>
      </w:r>
      <w:r w:rsidR="00693058">
        <w:rPr>
          <w:rFonts w:ascii="Times New Roman" w:hAnsi="Times New Roman" w:cs="Times New Roman"/>
          <w:sz w:val="24"/>
          <w:szCs w:val="24"/>
        </w:rPr>
        <w:t>tteratura scientifica esistente</w:t>
      </w:r>
      <w:r w:rsidRPr="00711EDE">
        <w:rPr>
          <w:rFonts w:ascii="Times New Roman" w:hAnsi="Times New Roman" w:cs="Times New Roman"/>
          <w:sz w:val="24"/>
          <w:szCs w:val="24"/>
        </w:rPr>
        <w:t>, la presente tesi ha inteso effettuare una valutazione dello stato di nutrizione in nuotatori Master partecipanti a</w:t>
      </w:r>
      <w:r w:rsidR="00B949A1">
        <w:rPr>
          <w:rFonts w:ascii="Times New Roman" w:hAnsi="Times New Roman" w:cs="Times New Roman"/>
          <w:sz w:val="24"/>
          <w:szCs w:val="24"/>
        </w:rPr>
        <w:t>i campionati nazionali italiani</w:t>
      </w:r>
      <w:r w:rsidRPr="00711EDE">
        <w:rPr>
          <w:rFonts w:ascii="Times New Roman" w:hAnsi="Times New Roman" w:cs="Times New Roman"/>
          <w:sz w:val="24"/>
          <w:szCs w:val="24"/>
        </w:rPr>
        <w:t>, organizzati dalle federazioni sportive del CONI nell’anno sportivo 2016/2017, ai fini dell’ottenimento di un database derivato dalla classe in</w:t>
      </w:r>
      <w:r w:rsidR="00693058">
        <w:rPr>
          <w:rFonts w:ascii="Times New Roman" w:hAnsi="Times New Roman" w:cs="Times New Roman"/>
          <w:sz w:val="24"/>
          <w:szCs w:val="24"/>
        </w:rPr>
        <w:t xml:space="preserve"> esame</w:t>
      </w:r>
      <w:r w:rsidRPr="00711EDE">
        <w:rPr>
          <w:rFonts w:ascii="Times New Roman" w:hAnsi="Times New Roman" w:cs="Times New Roman"/>
          <w:sz w:val="24"/>
          <w:szCs w:val="24"/>
        </w:rPr>
        <w:t>, in un campione di sportivi Master, spesso poco o per nulla approcciati da un punto di vista scientifico, ed i cui programmi di allen</w:t>
      </w:r>
      <w:r w:rsidR="00B949A1">
        <w:rPr>
          <w:rFonts w:ascii="Times New Roman" w:hAnsi="Times New Roman" w:cs="Times New Roman"/>
          <w:sz w:val="24"/>
          <w:szCs w:val="24"/>
        </w:rPr>
        <w:t>amento e le prestazioni fisiche</w:t>
      </w:r>
      <w:r w:rsidRPr="00711EDE">
        <w:rPr>
          <w:rFonts w:ascii="Times New Roman" w:hAnsi="Times New Roman" w:cs="Times New Roman"/>
          <w:sz w:val="24"/>
          <w:szCs w:val="24"/>
        </w:rPr>
        <w:t>,</w:t>
      </w:r>
      <w:r w:rsidR="00B949A1">
        <w:rPr>
          <w:rFonts w:ascii="Times New Roman" w:hAnsi="Times New Roman" w:cs="Times New Roman"/>
          <w:sz w:val="24"/>
          <w:szCs w:val="24"/>
        </w:rPr>
        <w:t xml:space="preserve"> </w:t>
      </w:r>
      <w:r w:rsidR="00693058">
        <w:rPr>
          <w:rFonts w:ascii="Times New Roman" w:hAnsi="Times New Roman" w:cs="Times New Roman"/>
          <w:sz w:val="24"/>
          <w:szCs w:val="24"/>
        </w:rPr>
        <w:t>risultano essere</w:t>
      </w:r>
      <w:r w:rsidRPr="00711EDE">
        <w:rPr>
          <w:rFonts w:ascii="Times New Roman" w:hAnsi="Times New Roman" w:cs="Times New Roman"/>
          <w:sz w:val="24"/>
          <w:szCs w:val="24"/>
        </w:rPr>
        <w:t>, al contrario, vicine a quelle di atleti professionisti.</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A tal proposito, i risultati ottenuti sono stati confrontati con i dati relativi ai soggetti, di pari età rispetto al campione esaminato, che praticano attività amatoriale.</w:t>
      </w: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7E481F" w:rsidRPr="00711EDE" w:rsidRDefault="00423A35" w:rsidP="00711EDE">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2</w:t>
      </w:r>
      <w:r w:rsidR="00F66A58" w:rsidRPr="00711EDE">
        <w:rPr>
          <w:rFonts w:ascii="Times New Roman" w:hAnsi="Times New Roman" w:cs="Times New Roman"/>
          <w:b/>
          <w:sz w:val="24"/>
          <w:szCs w:val="24"/>
        </w:rPr>
        <w:t>.1</w:t>
      </w:r>
      <w:r w:rsidR="002B7F7E" w:rsidRPr="00711EDE">
        <w:rPr>
          <w:rFonts w:ascii="Times New Roman" w:hAnsi="Times New Roman" w:cs="Times New Roman"/>
          <w:b/>
          <w:sz w:val="24"/>
          <w:szCs w:val="24"/>
        </w:rPr>
        <w:t xml:space="preserve"> </w:t>
      </w:r>
      <w:r>
        <w:rPr>
          <w:rFonts w:ascii="Times New Roman" w:hAnsi="Times New Roman" w:cs="Times New Roman"/>
          <w:b/>
          <w:sz w:val="24"/>
          <w:szCs w:val="24"/>
        </w:rPr>
        <w:tab/>
      </w:r>
      <w:r w:rsidR="00F66A58" w:rsidRPr="00423A35">
        <w:rPr>
          <w:rFonts w:ascii="Times New Roman" w:hAnsi="Times New Roman" w:cs="Times New Roman"/>
          <w:b/>
          <w:i/>
          <w:sz w:val="24"/>
          <w:szCs w:val="24"/>
        </w:rPr>
        <w:t>Scopi</w:t>
      </w:r>
    </w:p>
    <w:p w:rsidR="00695A67" w:rsidRPr="00711EDE" w:rsidRDefault="007E481F" w:rsidP="00600215">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T</w:t>
      </w:r>
      <w:r w:rsidR="00264999" w:rsidRPr="00711EDE">
        <w:rPr>
          <w:rFonts w:ascii="Times New Roman" w:hAnsi="Times New Roman" w:cs="Times New Roman"/>
          <w:sz w:val="24"/>
          <w:szCs w:val="24"/>
        </w:rPr>
        <w:t>rial controllato randomizzato</w:t>
      </w:r>
      <w:r w:rsidR="00365F66" w:rsidRPr="00711EDE">
        <w:rPr>
          <w:rFonts w:ascii="Times New Roman" w:hAnsi="Times New Roman" w:cs="Times New Roman"/>
          <w:sz w:val="24"/>
          <w:szCs w:val="24"/>
        </w:rPr>
        <w:t xml:space="preserve"> in parallelo</w:t>
      </w:r>
      <w:r w:rsidR="00695A67" w:rsidRPr="00711EDE">
        <w:rPr>
          <w:rFonts w:ascii="Times New Roman" w:hAnsi="Times New Roman" w:cs="Times New Roman"/>
          <w:sz w:val="24"/>
          <w:szCs w:val="24"/>
        </w:rPr>
        <w:t xml:space="preserve"> al fine di:</w:t>
      </w:r>
    </w:p>
    <w:p w:rsidR="00033E9E" w:rsidRPr="008A1248" w:rsidRDefault="001804F3" w:rsidP="008A1248">
      <w:pPr>
        <w:pStyle w:val="Paragrafoelenco"/>
        <w:numPr>
          <w:ilvl w:val="0"/>
          <w:numId w:val="22"/>
        </w:numPr>
        <w:spacing w:after="0" w:line="360" w:lineRule="auto"/>
        <w:jc w:val="both"/>
        <w:rPr>
          <w:rFonts w:ascii="Times New Roman" w:hAnsi="Times New Roman"/>
          <w:sz w:val="24"/>
          <w:szCs w:val="24"/>
        </w:rPr>
      </w:pPr>
      <w:r w:rsidRPr="008A1248">
        <w:rPr>
          <w:rFonts w:ascii="Times New Roman" w:hAnsi="Times New Roman"/>
          <w:sz w:val="24"/>
          <w:szCs w:val="24"/>
        </w:rPr>
        <w:t xml:space="preserve">Confrontare le abitudini alimentari relative ai due gruppi oggetto di studio e successiva   valutazione della </w:t>
      </w:r>
      <w:proofErr w:type="spellStart"/>
      <w:r w:rsidRPr="008A1248">
        <w:rPr>
          <w:rFonts w:ascii="Times New Roman" w:hAnsi="Times New Roman"/>
          <w:sz w:val="24"/>
          <w:szCs w:val="24"/>
        </w:rPr>
        <w:t>compliance</w:t>
      </w:r>
      <w:proofErr w:type="spellEnd"/>
      <w:r w:rsidRPr="008A1248">
        <w:rPr>
          <w:rFonts w:ascii="Times New Roman" w:hAnsi="Times New Roman"/>
          <w:sz w:val="24"/>
          <w:szCs w:val="24"/>
        </w:rPr>
        <w:t xml:space="preserve"> alle raccomandazioni nutrizionali riportate dai LARN.</w:t>
      </w:r>
    </w:p>
    <w:p w:rsidR="00033E9E" w:rsidRPr="00033E9E" w:rsidRDefault="00033E9E" w:rsidP="00033E9E">
      <w:pPr>
        <w:pStyle w:val="Paragrafoelenco"/>
        <w:numPr>
          <w:ilvl w:val="0"/>
          <w:numId w:val="22"/>
        </w:numPr>
        <w:spacing w:line="360" w:lineRule="auto"/>
        <w:jc w:val="both"/>
        <w:rPr>
          <w:rFonts w:ascii="Times New Roman" w:hAnsi="Times New Roman"/>
          <w:sz w:val="24"/>
          <w:szCs w:val="24"/>
        </w:rPr>
      </w:pPr>
      <w:r w:rsidRPr="00033E9E">
        <w:rPr>
          <w:rFonts w:ascii="Times New Roman" w:hAnsi="Times New Roman"/>
          <w:sz w:val="24"/>
          <w:szCs w:val="24"/>
        </w:rPr>
        <w:t xml:space="preserve">Confrontare le abitudini relative </w:t>
      </w:r>
      <w:r>
        <w:rPr>
          <w:rFonts w:ascii="Times New Roman" w:hAnsi="Times New Roman"/>
          <w:sz w:val="24"/>
          <w:szCs w:val="24"/>
        </w:rPr>
        <w:t xml:space="preserve">alla qualità e quantità di bevande sportive e non, relative </w:t>
      </w:r>
      <w:r w:rsidRPr="00033E9E">
        <w:rPr>
          <w:rFonts w:ascii="Times New Roman" w:hAnsi="Times New Roman"/>
          <w:sz w:val="24"/>
          <w:szCs w:val="24"/>
        </w:rPr>
        <w:t xml:space="preserve">ai due gruppi oggetto di studio </w:t>
      </w:r>
    </w:p>
    <w:p w:rsidR="00B566E3" w:rsidRDefault="00CA418B" w:rsidP="00B566E3">
      <w:pPr>
        <w:pStyle w:val="Paragrafoelenco"/>
        <w:numPr>
          <w:ilvl w:val="0"/>
          <w:numId w:val="22"/>
        </w:numPr>
        <w:spacing w:after="0" w:line="360" w:lineRule="auto"/>
        <w:jc w:val="both"/>
        <w:rPr>
          <w:rFonts w:ascii="Times New Roman" w:hAnsi="Times New Roman"/>
          <w:sz w:val="24"/>
          <w:szCs w:val="24"/>
        </w:rPr>
      </w:pPr>
      <w:r w:rsidRPr="00711EDE">
        <w:rPr>
          <w:rFonts w:ascii="Times New Roman" w:hAnsi="Times New Roman"/>
          <w:sz w:val="24"/>
          <w:szCs w:val="24"/>
        </w:rPr>
        <w:t xml:space="preserve"> Confrontare i valori antropometrici e di composizione cor</w:t>
      </w:r>
      <w:r w:rsidR="009318F5" w:rsidRPr="00711EDE">
        <w:rPr>
          <w:rFonts w:ascii="Times New Roman" w:hAnsi="Times New Roman"/>
          <w:sz w:val="24"/>
          <w:szCs w:val="24"/>
        </w:rPr>
        <w:t>porea tra i due gruppi in esame (Gruppo Master e Gruppo Fitness);</w:t>
      </w:r>
    </w:p>
    <w:p w:rsidR="00EA3029" w:rsidRPr="00B566E3" w:rsidRDefault="00EA3029" w:rsidP="00B566E3">
      <w:pPr>
        <w:spacing w:after="0" w:line="360" w:lineRule="auto"/>
        <w:ind w:left="120"/>
        <w:jc w:val="both"/>
        <w:rPr>
          <w:rFonts w:ascii="Times New Roman" w:hAnsi="Times New Roman"/>
          <w:sz w:val="24"/>
          <w:szCs w:val="24"/>
        </w:rPr>
      </w:pPr>
      <w:r w:rsidRPr="00B566E3">
        <w:rPr>
          <w:rFonts w:ascii="Times New Roman" w:hAnsi="Times New Roman"/>
          <w:sz w:val="24"/>
          <w:szCs w:val="24"/>
        </w:rPr>
        <w:t xml:space="preserve">Si sono scelte quelle metodiche di valutazione dello stato di nutrizione e di fitness che sono di utilizzo più comune nei lavori epidemiologici, nella sorveglianza nutrizionale e negli studi </w:t>
      </w:r>
      <w:proofErr w:type="spellStart"/>
      <w:r w:rsidRPr="00B566E3">
        <w:rPr>
          <w:rFonts w:ascii="Times New Roman" w:hAnsi="Times New Roman"/>
          <w:sz w:val="24"/>
          <w:szCs w:val="24"/>
        </w:rPr>
        <w:t>interventivi</w:t>
      </w:r>
      <w:proofErr w:type="spellEnd"/>
      <w:r w:rsidRPr="00B566E3">
        <w:rPr>
          <w:rFonts w:ascii="Times New Roman" w:hAnsi="Times New Roman"/>
          <w:sz w:val="24"/>
          <w:szCs w:val="24"/>
        </w:rPr>
        <w:t xml:space="preserve"> su popolazione.</w:t>
      </w:r>
    </w:p>
    <w:p w:rsidR="002B7F7E" w:rsidRPr="00711EDE" w:rsidRDefault="002B7F7E"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711EDE">
      <w:pPr>
        <w:spacing w:line="360" w:lineRule="auto"/>
        <w:jc w:val="both"/>
        <w:rPr>
          <w:rFonts w:ascii="Times New Roman" w:hAnsi="Times New Roman" w:cs="Times New Roman"/>
          <w:b/>
          <w:sz w:val="24"/>
          <w:szCs w:val="24"/>
        </w:rPr>
      </w:pPr>
    </w:p>
    <w:p w:rsidR="00111D4D" w:rsidRDefault="00111D4D" w:rsidP="00111D4D">
      <w:pPr>
        <w:spacing w:after="0" w:line="360" w:lineRule="auto"/>
        <w:jc w:val="both"/>
        <w:rPr>
          <w:rFonts w:ascii="Times New Roman" w:hAnsi="Times New Roman"/>
          <w:b/>
        </w:rPr>
      </w:pPr>
    </w:p>
    <w:p w:rsidR="00111D4D" w:rsidRDefault="00AF581E" w:rsidP="00111D4D">
      <w:pPr>
        <w:spacing w:after="0" w:line="360" w:lineRule="auto"/>
        <w:jc w:val="both"/>
        <w:rPr>
          <w:rFonts w:ascii="Times New Roman" w:hAnsi="Times New Roman"/>
          <w:b/>
        </w:rPr>
      </w:pPr>
      <w:r>
        <w:rPr>
          <w:rFonts w:ascii="Times New Roman" w:hAnsi="Times New Roman" w:cs="Times New Roman"/>
          <w:b/>
          <w:noProof/>
          <w:lang w:eastAsia="it-IT"/>
        </w:rPr>
        <w:lastRenderedPageBreak/>
        <w:pict>
          <v:shape id="_x0000_s1038" type="#_x0000_t32" style="position:absolute;left:0;text-align:left;margin-left:.35pt;margin-top:14.45pt;width:63.75pt;height:0;z-index:251673600" o:connectortype="straight" strokecolor="#1f4d78 [1604]">
            <v:shadow on="t"/>
          </v:shape>
        </w:pict>
      </w:r>
      <w:r w:rsidR="00111D4D">
        <w:rPr>
          <w:rFonts w:ascii="Times New Roman" w:hAnsi="Times New Roman"/>
          <w:b/>
        </w:rPr>
        <w:t>Capitolo III</w:t>
      </w:r>
    </w:p>
    <w:p w:rsidR="00111D4D" w:rsidRDefault="00111D4D" w:rsidP="00111D4D">
      <w:pPr>
        <w:spacing w:after="0" w:line="360" w:lineRule="auto"/>
        <w:jc w:val="both"/>
        <w:rPr>
          <w:rFonts w:ascii="Times New Roman" w:hAnsi="Times New Roman"/>
          <w:b/>
        </w:rPr>
      </w:pPr>
    </w:p>
    <w:p w:rsidR="00111D4D" w:rsidRPr="00C223AE" w:rsidRDefault="00111D4D" w:rsidP="00111D4D">
      <w:pPr>
        <w:spacing w:after="0" w:line="360" w:lineRule="auto"/>
        <w:jc w:val="both"/>
        <w:rPr>
          <w:rFonts w:ascii="Times New Roman" w:hAnsi="Times New Roman" w:cs="Times New Roman"/>
          <w:b/>
        </w:rPr>
      </w:pPr>
    </w:p>
    <w:p w:rsidR="00695A67" w:rsidRPr="00711EDE" w:rsidRDefault="00695A67" w:rsidP="00711EDE">
      <w:pPr>
        <w:spacing w:line="360" w:lineRule="auto"/>
        <w:jc w:val="both"/>
        <w:rPr>
          <w:rFonts w:ascii="Times New Roman" w:hAnsi="Times New Roman" w:cs="Times New Roman"/>
          <w:b/>
          <w:sz w:val="24"/>
          <w:szCs w:val="24"/>
        </w:rPr>
      </w:pPr>
      <w:r w:rsidRPr="00711EDE">
        <w:rPr>
          <w:rFonts w:ascii="Times New Roman" w:hAnsi="Times New Roman" w:cs="Times New Roman"/>
          <w:b/>
          <w:sz w:val="24"/>
          <w:szCs w:val="24"/>
        </w:rPr>
        <w:t>Descrizione del campione</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campione totale è costituito da </w:t>
      </w:r>
      <w:r w:rsidR="00CD6412" w:rsidRPr="00711EDE">
        <w:rPr>
          <w:rFonts w:ascii="Times New Roman" w:hAnsi="Times New Roman" w:cs="Times New Roman"/>
          <w:sz w:val="24"/>
          <w:szCs w:val="24"/>
        </w:rPr>
        <w:t>4</w:t>
      </w:r>
      <w:r w:rsidRPr="00711EDE">
        <w:rPr>
          <w:rFonts w:ascii="Times New Roman" w:hAnsi="Times New Roman" w:cs="Times New Roman"/>
          <w:sz w:val="24"/>
          <w:szCs w:val="24"/>
        </w:rPr>
        <w:t>0 soggetti,</w:t>
      </w:r>
      <w:r w:rsidR="00CA418B" w:rsidRPr="00711EDE">
        <w:rPr>
          <w:rFonts w:ascii="Times New Roman" w:hAnsi="Times New Roman" w:cs="Times New Roman"/>
          <w:sz w:val="24"/>
          <w:szCs w:val="24"/>
        </w:rPr>
        <w:t xml:space="preserve"> divisi in due gruppi (</w:t>
      </w:r>
      <w:r w:rsidR="00541DBE" w:rsidRPr="00711EDE">
        <w:rPr>
          <w:rFonts w:ascii="Times New Roman" w:hAnsi="Times New Roman" w:cs="Times New Roman"/>
          <w:sz w:val="24"/>
          <w:szCs w:val="24"/>
        </w:rPr>
        <w:t xml:space="preserve">Master e </w:t>
      </w:r>
      <w:proofErr w:type="gramStart"/>
      <w:r w:rsidR="00541DBE" w:rsidRPr="00711EDE">
        <w:rPr>
          <w:rFonts w:ascii="Times New Roman" w:hAnsi="Times New Roman" w:cs="Times New Roman"/>
          <w:sz w:val="24"/>
          <w:szCs w:val="24"/>
        </w:rPr>
        <w:t>Fitness )</w:t>
      </w:r>
      <w:proofErr w:type="gramEnd"/>
      <w:r w:rsidR="00541DBE" w:rsidRPr="00711EDE">
        <w:rPr>
          <w:rFonts w:ascii="Times New Roman" w:hAnsi="Times New Roman" w:cs="Times New Roman"/>
          <w:sz w:val="24"/>
          <w:szCs w:val="24"/>
        </w:rPr>
        <w:t xml:space="preserve"> </w:t>
      </w:r>
      <w:r w:rsidRPr="00711EDE">
        <w:rPr>
          <w:rFonts w:ascii="Times New Roman" w:hAnsi="Times New Roman" w:cs="Times New Roman"/>
          <w:sz w:val="24"/>
          <w:szCs w:val="24"/>
        </w:rPr>
        <w:t xml:space="preserve"> di sesso maschile, con età compresa tra 30 e 50 anni</w:t>
      </w:r>
      <w:r w:rsidR="00541DBE" w:rsidRPr="00711EDE">
        <w:rPr>
          <w:rFonts w:ascii="Times New Roman" w:hAnsi="Times New Roman" w:cs="Times New Roman"/>
          <w:sz w:val="24"/>
          <w:szCs w:val="24"/>
        </w:rPr>
        <w:t xml:space="preserve"> , divisi in un rapporto di 1:1 </w:t>
      </w:r>
      <w:r w:rsidRPr="00711EDE">
        <w:rPr>
          <w:rFonts w:ascii="Times New Roman" w:hAnsi="Times New Roman" w:cs="Times New Roman"/>
          <w:sz w:val="24"/>
          <w:szCs w:val="24"/>
        </w:rPr>
        <w:t>.</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w:t>
      </w:r>
      <w:r w:rsidRPr="00711EDE">
        <w:rPr>
          <w:rFonts w:ascii="Times New Roman" w:hAnsi="Times New Roman" w:cs="Times New Roman"/>
          <w:b/>
          <w:sz w:val="24"/>
          <w:szCs w:val="24"/>
        </w:rPr>
        <w:t>gruppo Master</w:t>
      </w:r>
      <w:r w:rsidRPr="00711EDE">
        <w:rPr>
          <w:rFonts w:ascii="Times New Roman" w:hAnsi="Times New Roman" w:cs="Times New Roman"/>
          <w:sz w:val="24"/>
          <w:szCs w:val="24"/>
        </w:rPr>
        <w:t xml:space="preserve"> è costituito da soggetti nuotatori master reclutati nei diversi centri sportivi affiliati al CONI della regione Campania.</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 soggetti hanno praticato nuoto in media per 15 anni.</w:t>
      </w:r>
    </w:p>
    <w:p w:rsidR="00695A67" w:rsidRPr="00711EDE" w:rsidRDefault="00695A67" w:rsidP="008A1248">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I Master praticano attività di tipo aerobico-anaerobico misto (nuoto) con una frequenza di 4/5 sedute settimanali della durata di 60/120 minuti con intensità media del 60-70% VO2max con almeno una seduta a settimana con intensità a soglia o superiore. Inoltre partecipano abitualmente a competizioni utili a verificare anche il proprio stato di efficienza fisica.</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w:t>
      </w:r>
      <w:r w:rsidRPr="00711EDE">
        <w:rPr>
          <w:rFonts w:ascii="Times New Roman" w:hAnsi="Times New Roman" w:cs="Times New Roman"/>
          <w:b/>
          <w:sz w:val="24"/>
          <w:szCs w:val="24"/>
        </w:rPr>
        <w:t>gruppo Fitness</w:t>
      </w:r>
      <w:r w:rsidRPr="00711EDE">
        <w:rPr>
          <w:rFonts w:ascii="Times New Roman" w:hAnsi="Times New Roman" w:cs="Times New Roman"/>
          <w:sz w:val="24"/>
          <w:szCs w:val="24"/>
        </w:rPr>
        <w:t xml:space="preserve"> è costituito da soggetti che praticano attività amatoriale di tipo aerobico (nuoto, corsa, ciclismo ecc.) con una frequenza di 2/3 sedute settimanali della durata di 50/60 minuti a intensità media del 60% della VO2max.</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Il campione esaminato rappresenta l’intera popolazione di riferimento in termini di categoria.</w:t>
      </w:r>
    </w:p>
    <w:p w:rsidR="00111D4D" w:rsidRDefault="00111D4D" w:rsidP="00711EDE">
      <w:pPr>
        <w:spacing w:line="360" w:lineRule="auto"/>
        <w:jc w:val="both"/>
        <w:rPr>
          <w:rFonts w:ascii="Times New Roman" w:hAnsi="Times New Roman" w:cs="Times New Roman"/>
          <w:b/>
          <w:sz w:val="24"/>
          <w:szCs w:val="24"/>
        </w:rPr>
      </w:pPr>
    </w:p>
    <w:p w:rsidR="00695A67" w:rsidRPr="00711EDE" w:rsidRDefault="00695A67" w:rsidP="00711EDE">
      <w:pPr>
        <w:spacing w:line="360" w:lineRule="auto"/>
        <w:jc w:val="both"/>
        <w:rPr>
          <w:rFonts w:ascii="Times New Roman" w:hAnsi="Times New Roman" w:cs="Times New Roman"/>
          <w:b/>
          <w:sz w:val="24"/>
          <w:szCs w:val="24"/>
        </w:rPr>
      </w:pPr>
      <w:r w:rsidRPr="00711EDE">
        <w:rPr>
          <w:rFonts w:ascii="Times New Roman" w:hAnsi="Times New Roman" w:cs="Times New Roman"/>
          <w:b/>
          <w:sz w:val="24"/>
          <w:szCs w:val="24"/>
        </w:rPr>
        <w:t>Materiali e Metodi</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Lo stato di nutrizione definisce gli effetti dei nutrienti e degli altri componenti degli alimenti sulle funzioni, nonché l’integrità anatomica, di cellule, tessuti, organi e apparati del corpo umano. Il metodo ideale per la valutazione dello stato nutrizionale deve possedere caratteristiche quali semplicità, modesto impiego di tempo, minima invasività e costi contenuti. Poiché nessuno fra i metodi di indagine nutrizionale comunemente utilizzati presenta caratteristiche ideali che lo rendono un riferimento assoluto, nella pratica si ricorre ad una combinazione di differenti parametri scelti sulla base degli obiettivi che si vogliono perseguire, dell’eventuale patologia e della disponibilità pratica per la raccolta di dati. </w:t>
      </w:r>
    </w:p>
    <w:p w:rsidR="00695A67" w:rsidRPr="00711EDE" w:rsidRDefault="00695A67" w:rsidP="008A1248">
      <w:pPr>
        <w:spacing w:after="120" w:line="360" w:lineRule="auto"/>
        <w:jc w:val="both"/>
        <w:rPr>
          <w:rFonts w:ascii="Times New Roman" w:hAnsi="Times New Roman" w:cs="Times New Roman"/>
          <w:sz w:val="24"/>
          <w:szCs w:val="24"/>
        </w:rPr>
      </w:pPr>
      <w:r w:rsidRPr="00711EDE">
        <w:rPr>
          <w:rFonts w:ascii="Times New Roman" w:hAnsi="Times New Roman" w:cs="Times New Roman"/>
          <w:sz w:val="24"/>
          <w:szCs w:val="24"/>
        </w:rPr>
        <w:lastRenderedPageBreak/>
        <w:t>Lo stato nutrizionale nella presente tesi è stato valutato mediante una proce</w:t>
      </w:r>
      <w:r w:rsidR="00B957F8" w:rsidRPr="00711EDE">
        <w:rPr>
          <w:rFonts w:ascii="Times New Roman" w:hAnsi="Times New Roman" w:cs="Times New Roman"/>
          <w:sz w:val="24"/>
          <w:szCs w:val="24"/>
        </w:rPr>
        <w:t xml:space="preserve">dura strutturata </w:t>
      </w:r>
      <w:r w:rsidRPr="00711EDE">
        <w:rPr>
          <w:rFonts w:ascii="Times New Roman" w:hAnsi="Times New Roman" w:cs="Times New Roman"/>
          <w:sz w:val="24"/>
          <w:szCs w:val="24"/>
        </w:rPr>
        <w:t>che utilizza in combinazione dati provenienti da:</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Anamnesi</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Esame obiettivo</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 xml:space="preserve">Indagini nutrizionali </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Raccolta dati antropometrici</w:t>
      </w:r>
    </w:p>
    <w:p w:rsidR="00695A67" w:rsidRPr="00711EDE" w:rsidRDefault="00695A67" w:rsidP="008A1248">
      <w:pPr>
        <w:numPr>
          <w:ilvl w:val="0"/>
          <w:numId w:val="2"/>
        </w:numPr>
        <w:spacing w:after="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BIA</w:t>
      </w:r>
    </w:p>
    <w:p w:rsidR="00695A67" w:rsidRPr="00711EDE" w:rsidRDefault="00695A67" w:rsidP="008A1248">
      <w:pPr>
        <w:numPr>
          <w:ilvl w:val="0"/>
          <w:numId w:val="2"/>
        </w:numPr>
        <w:spacing w:after="120" w:line="360" w:lineRule="auto"/>
        <w:ind w:firstLine="0"/>
        <w:jc w:val="both"/>
        <w:rPr>
          <w:rFonts w:ascii="Times New Roman" w:hAnsi="Times New Roman" w:cs="Times New Roman"/>
          <w:sz w:val="24"/>
          <w:szCs w:val="24"/>
        </w:rPr>
      </w:pPr>
      <w:r w:rsidRPr="00711EDE">
        <w:rPr>
          <w:rFonts w:ascii="Times New Roman" w:hAnsi="Times New Roman" w:cs="Times New Roman"/>
          <w:sz w:val="24"/>
          <w:szCs w:val="24"/>
        </w:rPr>
        <w:t>Esami ematochimici</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Il lavoro sperimentale ha avuto inizio con le </w:t>
      </w:r>
      <w:r w:rsidR="0018211F" w:rsidRPr="00711EDE">
        <w:rPr>
          <w:rFonts w:ascii="Times New Roman" w:hAnsi="Times New Roman" w:cs="Times New Roman"/>
          <w:sz w:val="24"/>
          <w:szCs w:val="24"/>
        </w:rPr>
        <w:t xml:space="preserve">valutazioni antropometriche e </w:t>
      </w:r>
      <w:r w:rsidRPr="00711EDE">
        <w:rPr>
          <w:rFonts w:ascii="Times New Roman" w:hAnsi="Times New Roman" w:cs="Times New Roman"/>
          <w:sz w:val="24"/>
          <w:szCs w:val="24"/>
        </w:rPr>
        <w:t xml:space="preserve">di </w:t>
      </w:r>
      <w:r w:rsidR="0018211F" w:rsidRPr="00711EDE">
        <w:rPr>
          <w:rFonts w:ascii="Times New Roman" w:hAnsi="Times New Roman" w:cs="Times New Roman"/>
          <w:sz w:val="24"/>
          <w:szCs w:val="24"/>
        </w:rPr>
        <w:t>composizione</w:t>
      </w:r>
      <w:r w:rsidRPr="00711EDE">
        <w:rPr>
          <w:rFonts w:ascii="Times New Roman" w:hAnsi="Times New Roman" w:cs="Times New Roman"/>
          <w:sz w:val="24"/>
          <w:szCs w:val="24"/>
        </w:rPr>
        <w:t xml:space="preserve"> corporea. </w:t>
      </w:r>
    </w:p>
    <w:p w:rsidR="00695A67" w:rsidRPr="00711EDE" w:rsidRDefault="00695A67" w:rsidP="00711EDE">
      <w:pPr>
        <w:spacing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In associazione </w:t>
      </w:r>
      <w:r w:rsidR="00B957F8" w:rsidRPr="00711EDE">
        <w:rPr>
          <w:rFonts w:ascii="Times New Roman" w:hAnsi="Times New Roman" w:cs="Times New Roman"/>
          <w:sz w:val="24"/>
          <w:szCs w:val="24"/>
        </w:rPr>
        <w:t xml:space="preserve">alla </w:t>
      </w:r>
      <w:r w:rsidRPr="00711EDE">
        <w:rPr>
          <w:rFonts w:ascii="Times New Roman" w:hAnsi="Times New Roman" w:cs="Times New Roman"/>
          <w:sz w:val="24"/>
          <w:szCs w:val="24"/>
        </w:rPr>
        <w:t xml:space="preserve">valutazione di composizione corporea si è svolta l’indagine alimentare al fine di valutare le abitudini e i consumi alimentari dei singoli. </w:t>
      </w:r>
    </w:p>
    <w:p w:rsidR="00695A67" w:rsidRPr="00711EDE" w:rsidRDefault="0018211F"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Successivamente sono stati </w:t>
      </w:r>
      <w:r w:rsidR="00695A67" w:rsidRPr="00711EDE">
        <w:rPr>
          <w:rFonts w:ascii="Times New Roman" w:hAnsi="Times New Roman" w:cs="Times New Roman"/>
          <w:sz w:val="24"/>
          <w:szCs w:val="24"/>
        </w:rPr>
        <w:t>fornit</w:t>
      </w:r>
      <w:r w:rsidRPr="00711EDE">
        <w:rPr>
          <w:rFonts w:ascii="Times New Roman" w:hAnsi="Times New Roman" w:cs="Times New Roman"/>
          <w:sz w:val="24"/>
          <w:szCs w:val="24"/>
        </w:rPr>
        <w:t>i</w:t>
      </w:r>
      <w:r w:rsidR="00695A67" w:rsidRPr="00711EDE">
        <w:rPr>
          <w:rFonts w:ascii="Times New Roman" w:hAnsi="Times New Roman" w:cs="Times New Roman"/>
          <w:sz w:val="24"/>
          <w:szCs w:val="24"/>
        </w:rPr>
        <w:t xml:space="preserve"> ai Master dei piani dietetici personalizzati, che hanno mirato a correggere le abitudini errate in campo nutrizionale. </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A distanza di tre e sei mesi dall’inizio del percorso alimentare, sono state svolte delle indagini e controlli per valutare che tutti gli atleti seguissero le prescrizioni di un’alimentazione adeguata e di uno stile di vita sano</w:t>
      </w:r>
      <w:r w:rsidR="0018211F" w:rsidRPr="00711EDE">
        <w:rPr>
          <w:rFonts w:ascii="Times New Roman" w:hAnsi="Times New Roman" w:cs="Times New Roman"/>
          <w:sz w:val="24"/>
          <w:szCs w:val="24"/>
        </w:rPr>
        <w:t>, dati che saranno present</w:t>
      </w:r>
      <w:r w:rsidR="00C237D9" w:rsidRPr="00711EDE">
        <w:rPr>
          <w:rFonts w:ascii="Times New Roman" w:hAnsi="Times New Roman" w:cs="Times New Roman"/>
          <w:sz w:val="24"/>
          <w:szCs w:val="24"/>
        </w:rPr>
        <w:t>ati</w:t>
      </w:r>
      <w:r w:rsidR="0018211F" w:rsidRPr="00711EDE">
        <w:rPr>
          <w:rFonts w:ascii="Times New Roman" w:hAnsi="Times New Roman" w:cs="Times New Roman"/>
          <w:sz w:val="24"/>
          <w:szCs w:val="24"/>
        </w:rPr>
        <w:t xml:space="preserve"> in un elaborato successivo</w:t>
      </w:r>
      <w:r w:rsidRPr="00711EDE">
        <w:rPr>
          <w:rFonts w:ascii="Times New Roman" w:hAnsi="Times New Roman" w:cs="Times New Roman"/>
          <w:sz w:val="24"/>
          <w:szCs w:val="24"/>
        </w:rPr>
        <w:t>.</w:t>
      </w:r>
    </w:p>
    <w:p w:rsidR="0018211F" w:rsidRPr="00711EDE" w:rsidRDefault="0018211F" w:rsidP="00711EDE">
      <w:pPr>
        <w:spacing w:line="360" w:lineRule="auto"/>
        <w:jc w:val="both"/>
        <w:rPr>
          <w:rFonts w:ascii="Times New Roman" w:hAnsi="Times New Roman" w:cs="Times New Roman"/>
          <w:b/>
          <w:i/>
          <w:sz w:val="24"/>
          <w:szCs w:val="24"/>
        </w:rPr>
      </w:pPr>
    </w:p>
    <w:p w:rsidR="00695A67" w:rsidRPr="00111D4D" w:rsidRDefault="00111D4D" w:rsidP="00711EDE">
      <w:pPr>
        <w:spacing w:line="360" w:lineRule="auto"/>
        <w:jc w:val="both"/>
        <w:rPr>
          <w:rFonts w:ascii="Times New Roman" w:hAnsi="Times New Roman" w:cs="Times New Roman"/>
          <w:b/>
          <w:sz w:val="24"/>
          <w:szCs w:val="24"/>
        </w:rPr>
      </w:pPr>
      <w:r w:rsidRPr="00111D4D">
        <w:rPr>
          <w:rFonts w:ascii="Times New Roman" w:hAnsi="Times New Roman" w:cs="Times New Roman"/>
          <w:b/>
          <w:sz w:val="24"/>
          <w:szCs w:val="24"/>
        </w:rPr>
        <w:t>3.1</w:t>
      </w:r>
      <w:r w:rsidRPr="00111D4D">
        <w:rPr>
          <w:rFonts w:ascii="Times New Roman" w:hAnsi="Times New Roman" w:cs="Times New Roman"/>
          <w:b/>
          <w:sz w:val="24"/>
          <w:szCs w:val="24"/>
        </w:rPr>
        <w:tab/>
      </w:r>
      <w:r w:rsidR="00695A67" w:rsidRPr="00111D4D">
        <w:rPr>
          <w:rFonts w:ascii="Times New Roman" w:hAnsi="Times New Roman" w:cs="Times New Roman"/>
          <w:b/>
          <w:sz w:val="24"/>
          <w:szCs w:val="24"/>
        </w:rPr>
        <w:t xml:space="preserve">Indagini nutrizionali </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Per una adeguata e corretta valutazione dello stato di nutrizione nella pratica clinica occorre avvalersi di diversi ordini di valutazione, per cui si è proceduto alla raccolta di dati anagrafici e anamnestici con successiva indagine nutrizionale e di fitness. L’indagine è stata svolta durante un colloquio individuale e realizzata mediante la somministrazione di un questionario ripartito in 5 sezioni. </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La prima sezione include informazioni riguardanti: età, la condizione socio-economica, il consumo di alcol, di tabacco, l’uso cronico di farmaci, le variazioni di peso, il grado di attività fisica, eventuali interventi chirurgici effettuati, la presenza di sintomi gastrointestinali e di condizioni patologiche recenti e pregresse.</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La seconda sezione riguarda l’anamnesi alimentare ossia: le abitudini dietetiche di un soggetto, la eventuale assunzione di integratori, supplementi vitaminici e </w:t>
      </w:r>
      <w:r w:rsidRPr="00711EDE">
        <w:rPr>
          <w:rFonts w:ascii="Times New Roman" w:hAnsi="Times New Roman" w:cs="Times New Roman"/>
          <w:sz w:val="24"/>
          <w:szCs w:val="24"/>
        </w:rPr>
        <w:lastRenderedPageBreak/>
        <w:t>minerali, la presenza di avversioni a particolari cibi, l’abitudine di bere e/o mangiare prima, durante e dopo allenamento e gara, l’ipotetica presenza di un attuale intervento dietetico, l’eventuale presenza di allergie o intolleranze alimentari, le quantità di acqua consumate quotidianamente, la regolarità o meno dell’alvo.</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La terza e la quarta sezione consistono nella somministrazione di due questionari inclusi nell’</w:t>
      </w:r>
      <w:r w:rsidRPr="00711EDE">
        <w:rPr>
          <w:rFonts w:ascii="Times New Roman" w:hAnsi="Times New Roman" w:cs="Times New Roman"/>
          <w:iCs/>
          <w:sz w:val="24"/>
          <w:szCs w:val="24"/>
        </w:rPr>
        <w:t>alfa-</w:t>
      </w:r>
      <w:proofErr w:type="spellStart"/>
      <w:r w:rsidRPr="00711EDE">
        <w:rPr>
          <w:rFonts w:ascii="Times New Roman" w:hAnsi="Times New Roman" w:cs="Times New Roman"/>
          <w:iCs/>
          <w:sz w:val="24"/>
          <w:szCs w:val="24"/>
        </w:rPr>
        <w:t>fit</w:t>
      </w:r>
      <w:proofErr w:type="spellEnd"/>
      <w:r w:rsidRPr="00711EDE">
        <w:rPr>
          <w:rFonts w:ascii="Times New Roman" w:hAnsi="Times New Roman" w:cs="Times New Roman"/>
          <w:iCs/>
          <w:sz w:val="24"/>
          <w:szCs w:val="24"/>
        </w:rPr>
        <w:t xml:space="preserve"> test </w:t>
      </w:r>
      <w:proofErr w:type="spellStart"/>
      <w:r w:rsidRPr="00711EDE">
        <w:rPr>
          <w:rFonts w:ascii="Times New Roman" w:hAnsi="Times New Roman" w:cs="Times New Roman"/>
          <w:iCs/>
          <w:sz w:val="24"/>
          <w:szCs w:val="24"/>
        </w:rPr>
        <w:t>battery</w:t>
      </w:r>
      <w:proofErr w:type="spellEnd"/>
      <w:r w:rsidRPr="00711EDE">
        <w:rPr>
          <w:rFonts w:ascii="Times New Roman" w:hAnsi="Times New Roman" w:cs="Times New Roman"/>
          <w:iCs/>
          <w:sz w:val="24"/>
          <w:szCs w:val="24"/>
        </w:rPr>
        <w:t xml:space="preserve"> che indagano lo stato di salute e tipologia e quantità di attività fisica praticata.</w:t>
      </w:r>
    </w:p>
    <w:p w:rsidR="00695A67"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Una corretta valutazione dell’introito di nutrienti è indispensabile negli studi di bilancio e/o valutazione dell’adesione dei pazienti a regimi dietetici.</w:t>
      </w:r>
    </w:p>
    <w:p w:rsidR="00511F69" w:rsidRDefault="00511F69" w:rsidP="008A1248">
      <w:pPr>
        <w:spacing w:after="0" w:line="360" w:lineRule="auto"/>
        <w:jc w:val="both"/>
        <w:rPr>
          <w:rFonts w:ascii="Times New Roman" w:hAnsi="Times New Roman" w:cs="Times New Roman"/>
          <w:sz w:val="24"/>
          <w:szCs w:val="24"/>
        </w:rPr>
      </w:pPr>
      <w:r w:rsidRPr="00511F69">
        <w:rPr>
          <w:rFonts w:ascii="Times New Roman" w:hAnsi="Times New Roman" w:cs="Times New Roman"/>
          <w:sz w:val="24"/>
          <w:szCs w:val="24"/>
        </w:rPr>
        <w:t>I rilevamenti sistematici delle abitudini e dei consumi alimentari</w:t>
      </w:r>
      <w:r>
        <w:rPr>
          <w:rFonts w:ascii="Times New Roman" w:hAnsi="Times New Roman" w:cs="Times New Roman"/>
          <w:sz w:val="24"/>
          <w:szCs w:val="24"/>
        </w:rPr>
        <w:t xml:space="preserve"> </w:t>
      </w:r>
      <w:r w:rsidRPr="00511F69">
        <w:rPr>
          <w:rFonts w:ascii="Times New Roman" w:hAnsi="Times New Roman" w:cs="Times New Roman"/>
          <w:sz w:val="24"/>
          <w:szCs w:val="24"/>
        </w:rPr>
        <w:t>hanno la funzione di accertare i consumi effettivi dell’individuo</w:t>
      </w:r>
      <w:r>
        <w:rPr>
          <w:rFonts w:ascii="Times New Roman" w:hAnsi="Times New Roman" w:cs="Times New Roman"/>
          <w:sz w:val="24"/>
          <w:szCs w:val="24"/>
        </w:rPr>
        <w:t xml:space="preserve"> </w:t>
      </w:r>
      <w:r w:rsidRPr="00511F69">
        <w:rPr>
          <w:rFonts w:ascii="Times New Roman" w:hAnsi="Times New Roman" w:cs="Times New Roman"/>
          <w:sz w:val="24"/>
          <w:szCs w:val="24"/>
        </w:rPr>
        <w:t>riproducendone un’immagine fedele. Attraverso di essi è possibile</w:t>
      </w:r>
      <w:r>
        <w:rPr>
          <w:rFonts w:ascii="Times New Roman" w:hAnsi="Times New Roman" w:cs="Times New Roman"/>
          <w:sz w:val="24"/>
          <w:szCs w:val="24"/>
        </w:rPr>
        <w:t xml:space="preserve"> </w:t>
      </w:r>
      <w:r w:rsidRPr="00511F69">
        <w:rPr>
          <w:rFonts w:ascii="Times New Roman" w:hAnsi="Times New Roman" w:cs="Times New Roman"/>
          <w:sz w:val="24"/>
          <w:szCs w:val="24"/>
        </w:rPr>
        <w:t>mettere in evidenza la correlazione tra il tipo di dieta del soggetto e il</w:t>
      </w:r>
      <w:r>
        <w:rPr>
          <w:rFonts w:ascii="Times New Roman" w:hAnsi="Times New Roman" w:cs="Times New Roman"/>
          <w:sz w:val="24"/>
          <w:szCs w:val="24"/>
        </w:rPr>
        <w:t xml:space="preserve"> </w:t>
      </w:r>
      <w:r w:rsidRPr="00511F69">
        <w:rPr>
          <w:rFonts w:ascii="Times New Roman" w:hAnsi="Times New Roman" w:cs="Times New Roman"/>
          <w:sz w:val="24"/>
          <w:szCs w:val="24"/>
        </w:rPr>
        <w:t>suo stato nutrizionale.</w:t>
      </w:r>
      <w:r>
        <w:rPr>
          <w:rFonts w:ascii="Times New Roman" w:hAnsi="Times New Roman" w:cs="Times New Roman"/>
          <w:sz w:val="24"/>
          <w:szCs w:val="24"/>
        </w:rPr>
        <w:t xml:space="preserve"> </w:t>
      </w:r>
      <w:r w:rsidRPr="00511F69">
        <w:rPr>
          <w:rFonts w:ascii="Times New Roman" w:hAnsi="Times New Roman" w:cs="Times New Roman"/>
          <w:sz w:val="24"/>
          <w:szCs w:val="24"/>
        </w:rPr>
        <w:t>Esistono diverse metodiche, a seconda che si voglia considerare</w:t>
      </w:r>
      <w:r>
        <w:rPr>
          <w:rFonts w:ascii="Times New Roman" w:hAnsi="Times New Roman" w:cs="Times New Roman"/>
          <w:sz w:val="24"/>
          <w:szCs w:val="24"/>
        </w:rPr>
        <w:t xml:space="preserve"> </w:t>
      </w:r>
      <w:r w:rsidRPr="00511F69">
        <w:rPr>
          <w:rFonts w:ascii="Times New Roman" w:hAnsi="Times New Roman" w:cs="Times New Roman"/>
          <w:sz w:val="24"/>
          <w:szCs w:val="24"/>
        </w:rPr>
        <w:t>l’aspetto qualitativo o quantitativo della dieta.</w:t>
      </w:r>
    </w:p>
    <w:p w:rsidR="001B6D8C" w:rsidRPr="00711EDE" w:rsidRDefault="00511F69" w:rsidP="008A124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Pertanto, l</w:t>
      </w:r>
      <w:r w:rsidR="00695A67" w:rsidRPr="00711EDE">
        <w:rPr>
          <w:rFonts w:ascii="Times New Roman" w:hAnsi="Times New Roman" w:cs="Times New Roman"/>
          <w:sz w:val="24"/>
          <w:szCs w:val="24"/>
        </w:rPr>
        <w:t>a quinta e ultima sezi</w:t>
      </w:r>
      <w:r>
        <w:rPr>
          <w:rFonts w:ascii="Times New Roman" w:hAnsi="Times New Roman" w:cs="Times New Roman"/>
          <w:sz w:val="24"/>
          <w:szCs w:val="24"/>
        </w:rPr>
        <w:t xml:space="preserve">one </w:t>
      </w:r>
      <w:r w:rsidR="00695A67" w:rsidRPr="00711EDE">
        <w:rPr>
          <w:rFonts w:ascii="Times New Roman" w:hAnsi="Times New Roman" w:cs="Times New Roman"/>
          <w:sz w:val="24"/>
          <w:szCs w:val="24"/>
        </w:rPr>
        <w:t>consiste nella rilevazione dell</w:t>
      </w:r>
      <w:r w:rsidR="001B6D8C" w:rsidRPr="00711EDE">
        <w:rPr>
          <w:rFonts w:ascii="Times New Roman" w:hAnsi="Times New Roman" w:cs="Times New Roman"/>
          <w:sz w:val="24"/>
          <w:szCs w:val="24"/>
        </w:rPr>
        <w:t xml:space="preserve">e abitudini alimentari mediante </w:t>
      </w:r>
      <w:r w:rsidR="00695A67" w:rsidRPr="00711EDE">
        <w:rPr>
          <w:rFonts w:ascii="Times New Roman" w:hAnsi="Times New Roman" w:cs="Times New Roman"/>
          <w:sz w:val="24"/>
          <w:szCs w:val="24"/>
        </w:rPr>
        <w:t xml:space="preserve">24h </w:t>
      </w:r>
      <w:proofErr w:type="spellStart"/>
      <w:r w:rsidR="00695A67" w:rsidRPr="00711EDE">
        <w:rPr>
          <w:rFonts w:ascii="Times New Roman" w:hAnsi="Times New Roman" w:cs="Times New Roman"/>
          <w:sz w:val="24"/>
          <w:szCs w:val="24"/>
        </w:rPr>
        <w:t>recall</w:t>
      </w:r>
      <w:proofErr w:type="spellEnd"/>
      <w:r w:rsidR="001B6D8C" w:rsidRPr="00711EDE">
        <w:rPr>
          <w:rFonts w:ascii="Times New Roman" w:hAnsi="Times New Roman" w:cs="Times New Roman"/>
          <w:sz w:val="24"/>
          <w:szCs w:val="24"/>
        </w:rPr>
        <w:t xml:space="preserve"> e FFQ</w:t>
      </w:r>
      <w:r w:rsidR="00695A67" w:rsidRPr="00711EDE">
        <w:rPr>
          <w:rFonts w:ascii="Times New Roman" w:hAnsi="Times New Roman" w:cs="Times New Roman"/>
          <w:sz w:val="24"/>
          <w:szCs w:val="24"/>
        </w:rPr>
        <w:t>.</w:t>
      </w:r>
      <w:r w:rsidR="001B6D8C" w:rsidRPr="00711EDE">
        <w:rPr>
          <w:rFonts w:ascii="Times New Roman" w:hAnsi="Times New Roman" w:cs="Times New Roman"/>
          <w:sz w:val="24"/>
          <w:szCs w:val="24"/>
        </w:rPr>
        <w:t xml:space="preserve"> Il 24h </w:t>
      </w:r>
      <w:proofErr w:type="spellStart"/>
      <w:r w:rsidR="001B6D8C" w:rsidRPr="00711EDE">
        <w:rPr>
          <w:rFonts w:ascii="Times New Roman" w:hAnsi="Times New Roman" w:cs="Times New Roman"/>
          <w:sz w:val="24"/>
          <w:szCs w:val="24"/>
        </w:rPr>
        <w:t>recall</w:t>
      </w:r>
      <w:proofErr w:type="spellEnd"/>
      <w:r w:rsidR="001B6D8C" w:rsidRPr="00711EDE">
        <w:rPr>
          <w:rFonts w:ascii="Times New Roman" w:hAnsi="Times New Roman" w:cs="Times New Roman"/>
          <w:sz w:val="24"/>
          <w:szCs w:val="24"/>
        </w:rPr>
        <w:t xml:space="preserve"> stima l’introito alimentare mediante un’intervista fatta da personale esperto relativa all’assunzione di cibo e bevande delle 24h precedenti.</w:t>
      </w:r>
    </w:p>
    <w:p w:rsidR="0069567B"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Il FFQ</w:t>
      </w:r>
      <w:r w:rsidR="00511F69">
        <w:rPr>
          <w:rFonts w:ascii="Times New Roman" w:hAnsi="Times New Roman" w:cs="Times New Roman"/>
          <w:sz w:val="24"/>
          <w:szCs w:val="24"/>
        </w:rPr>
        <w:t xml:space="preserve"> </w:t>
      </w:r>
      <w:r w:rsidR="00511F69" w:rsidRPr="00511F69">
        <w:rPr>
          <w:rFonts w:ascii="Times New Roman" w:hAnsi="Times New Roman" w:cs="Times New Roman"/>
          <w:sz w:val="24"/>
          <w:szCs w:val="24"/>
        </w:rPr>
        <w:t xml:space="preserve">(questionario di frequenza alimentare) </w:t>
      </w:r>
      <w:r w:rsidR="00511F69">
        <w:rPr>
          <w:rFonts w:ascii="Times New Roman" w:hAnsi="Times New Roman" w:cs="Times New Roman"/>
          <w:sz w:val="24"/>
          <w:szCs w:val="24"/>
        </w:rPr>
        <w:t>s</w:t>
      </w:r>
      <w:r w:rsidRPr="00711EDE">
        <w:rPr>
          <w:rFonts w:ascii="Times New Roman" w:hAnsi="Times New Roman" w:cs="Times New Roman"/>
          <w:sz w:val="24"/>
          <w:szCs w:val="24"/>
        </w:rPr>
        <w:t xml:space="preserve">i compone di una lista di alimenti per ognuno dei quali va indicata </w:t>
      </w:r>
      <w:r w:rsidR="00B957F8" w:rsidRPr="00711EDE">
        <w:rPr>
          <w:rFonts w:ascii="Times New Roman" w:hAnsi="Times New Roman" w:cs="Times New Roman"/>
          <w:sz w:val="24"/>
          <w:szCs w:val="24"/>
        </w:rPr>
        <w:t>frequenza e quantità di consumo.</w:t>
      </w:r>
      <w:r w:rsidR="00511F69">
        <w:rPr>
          <w:rFonts w:ascii="Times New Roman" w:hAnsi="Times New Roman" w:cs="Times New Roman"/>
          <w:sz w:val="24"/>
          <w:szCs w:val="24"/>
        </w:rPr>
        <w:t xml:space="preserve"> Viene riportata la frequenza giornaliera, settimanale o mensile e la grandezza della porzione che si consuma abitualmente.</w:t>
      </w:r>
      <w:r w:rsidR="0069567B" w:rsidRPr="00711EDE">
        <w:rPr>
          <w:rFonts w:ascii="Times New Roman" w:hAnsi="Times New Roman" w:cs="Times New Roman"/>
          <w:sz w:val="24"/>
          <w:szCs w:val="24"/>
        </w:rPr>
        <w:t xml:space="preserve"> Il questionario proposto è stato convalidato da uno studio condotto da </w:t>
      </w:r>
      <w:proofErr w:type="spellStart"/>
      <w:r w:rsidR="0069567B" w:rsidRPr="00711EDE">
        <w:rPr>
          <w:rFonts w:ascii="Times New Roman" w:hAnsi="Times New Roman" w:cs="Times New Roman"/>
          <w:sz w:val="24"/>
          <w:szCs w:val="24"/>
        </w:rPr>
        <w:t>Wise</w:t>
      </w:r>
      <w:proofErr w:type="spellEnd"/>
      <w:r w:rsidR="0069567B" w:rsidRPr="00711EDE">
        <w:rPr>
          <w:rFonts w:ascii="Times New Roman" w:hAnsi="Times New Roman" w:cs="Times New Roman"/>
          <w:sz w:val="24"/>
          <w:szCs w:val="24"/>
        </w:rPr>
        <w:t xml:space="preserve"> (</w:t>
      </w:r>
      <w:proofErr w:type="spellStart"/>
      <w:r w:rsidR="0069567B" w:rsidRPr="00711EDE">
        <w:rPr>
          <w:rFonts w:ascii="Times New Roman" w:hAnsi="Times New Roman" w:cs="Times New Roman"/>
          <w:sz w:val="24"/>
          <w:szCs w:val="24"/>
        </w:rPr>
        <w:t>Wise</w:t>
      </w:r>
      <w:proofErr w:type="spellEnd"/>
      <w:r w:rsidR="0069567B" w:rsidRPr="00711EDE">
        <w:rPr>
          <w:rFonts w:ascii="Times New Roman" w:hAnsi="Times New Roman" w:cs="Times New Roman"/>
          <w:sz w:val="24"/>
          <w:szCs w:val="24"/>
        </w:rPr>
        <w:t xml:space="preserve"> A et al. ,2002)</w:t>
      </w:r>
      <w:r w:rsidR="00511F69">
        <w:rPr>
          <w:rFonts w:ascii="Times New Roman" w:hAnsi="Times New Roman" w:cs="Times New Roman"/>
          <w:sz w:val="24"/>
          <w:szCs w:val="24"/>
        </w:rPr>
        <w:t xml:space="preserve"> (Figura1). I questionari</w:t>
      </w:r>
      <w:r w:rsidRPr="00711EDE">
        <w:rPr>
          <w:rFonts w:ascii="Times New Roman" w:hAnsi="Times New Roman" w:cs="Times New Roman"/>
          <w:sz w:val="24"/>
          <w:szCs w:val="24"/>
        </w:rPr>
        <w:t xml:space="preserve"> sono stati analizzati attraverso il database </w:t>
      </w:r>
      <w:proofErr w:type="spellStart"/>
      <w:r w:rsidRPr="00711EDE">
        <w:rPr>
          <w:rFonts w:ascii="Times New Roman" w:hAnsi="Times New Roman" w:cs="Times New Roman"/>
          <w:bCs/>
          <w:iCs/>
          <w:sz w:val="24"/>
          <w:szCs w:val="24"/>
        </w:rPr>
        <w:t>Winfood</w:t>
      </w:r>
      <w:proofErr w:type="spellEnd"/>
      <w:r w:rsidRPr="00711EDE">
        <w:rPr>
          <w:rFonts w:ascii="Times New Roman" w:hAnsi="Times New Roman" w:cs="Times New Roman"/>
          <w:bCs/>
          <w:iCs/>
          <w:sz w:val="24"/>
          <w:szCs w:val="24"/>
        </w:rPr>
        <w:t xml:space="preserve"> 2,</w:t>
      </w:r>
      <w:r w:rsidRPr="00711EDE">
        <w:rPr>
          <w:rFonts w:ascii="Times New Roman" w:hAnsi="Times New Roman" w:cs="Times New Roman"/>
          <w:b/>
          <w:bCs/>
          <w:iCs/>
          <w:sz w:val="24"/>
          <w:szCs w:val="24"/>
        </w:rPr>
        <w:t xml:space="preserve"> </w:t>
      </w:r>
      <w:r w:rsidRPr="00711EDE">
        <w:rPr>
          <w:rFonts w:ascii="Times New Roman" w:hAnsi="Times New Roman" w:cs="Times New Roman"/>
          <w:sz w:val="24"/>
          <w:szCs w:val="24"/>
        </w:rPr>
        <w:t xml:space="preserve">utile a rilevare le kcal assunte mediamente giornalmente per ogni soggetto e le percentuali dei macronutrienti e micronutrienti che caratterizzano la dieta. </w:t>
      </w:r>
    </w:p>
    <w:p w:rsidR="0069567B" w:rsidRPr="00711EDE" w:rsidRDefault="0069567B" w:rsidP="00711EDE">
      <w:pPr>
        <w:spacing w:line="360" w:lineRule="auto"/>
        <w:jc w:val="both"/>
        <w:rPr>
          <w:rFonts w:ascii="Times New Roman" w:hAnsi="Times New Roman" w:cs="Times New Roman"/>
          <w:sz w:val="24"/>
          <w:szCs w:val="24"/>
        </w:rPr>
      </w:pPr>
    </w:p>
    <w:p w:rsidR="00C237D9" w:rsidRPr="00E56237" w:rsidRDefault="008C4384" w:rsidP="00E56237">
      <w:pPr>
        <w:spacing w:line="360" w:lineRule="auto"/>
        <w:rPr>
          <w:rFonts w:ascii="Times New Roman" w:hAnsi="Times New Roman" w:cs="Times New Roman"/>
          <w:b/>
          <w:bCs/>
          <w:sz w:val="24"/>
          <w:szCs w:val="24"/>
        </w:rPr>
      </w:pPr>
      <w:r>
        <w:rPr>
          <w:rFonts w:ascii="Times New Roman" w:hAnsi="Times New Roman" w:cs="Times New Roman"/>
          <w:b/>
          <w:bCs/>
          <w:sz w:val="24"/>
          <w:szCs w:val="24"/>
        </w:rPr>
        <w:lastRenderedPageBreak/>
        <w:t>Questionario di frequenza alimentare</w:t>
      </w:r>
      <w:r w:rsidR="00E56237">
        <w:rPr>
          <w:rFonts w:ascii="Times New Roman" w:hAnsi="Times New Roman" w:cs="Times New Roman"/>
          <w:b/>
          <w:noProof/>
          <w:sz w:val="24"/>
          <w:szCs w:val="24"/>
          <w:lang w:eastAsia="it-IT"/>
        </w:rPr>
        <w:drawing>
          <wp:inline distT="0" distB="0" distL="0" distR="0">
            <wp:extent cx="4915169" cy="8620125"/>
            <wp:effectExtent l="19050" t="0" r="0" b="0"/>
            <wp:docPr id="13" name="Immagine 12" descr="Tabella indagine alimentar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lla indagine alimentare2-1.jpg"/>
                    <pic:cNvPicPr/>
                  </pic:nvPicPr>
                  <pic:blipFill>
                    <a:blip r:embed="rId10" cstate="print"/>
                    <a:stretch>
                      <a:fillRect/>
                    </a:stretch>
                  </pic:blipFill>
                  <pic:spPr>
                    <a:xfrm>
                      <a:off x="0" y="0"/>
                      <a:ext cx="4915169" cy="8620125"/>
                    </a:xfrm>
                    <a:prstGeom prst="rect">
                      <a:avLst/>
                    </a:prstGeom>
                  </pic:spPr>
                </pic:pic>
              </a:graphicData>
            </a:graphic>
          </wp:inline>
        </w:drawing>
      </w:r>
    </w:p>
    <w:p w:rsidR="00572C83" w:rsidRPr="00572C83" w:rsidRDefault="00572C83" w:rsidP="00572C83">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Questionario di frequenza e scelta delle bevande</w:t>
      </w:r>
      <w:r>
        <w:rPr>
          <w:rFonts w:ascii="Times New Roman" w:hAnsi="Times New Roman" w:cs="Times New Roman"/>
          <w:b/>
          <w:sz w:val="24"/>
          <w:szCs w:val="24"/>
        </w:rPr>
        <w:br/>
      </w:r>
      <w:r w:rsidR="009967C3">
        <w:rPr>
          <w:rFonts w:ascii="Times New Roman" w:hAnsi="Times New Roman" w:cs="Times New Roman"/>
          <w:b/>
          <w:noProof/>
          <w:sz w:val="24"/>
          <w:szCs w:val="24"/>
          <w:lang w:eastAsia="it-IT"/>
        </w:rPr>
        <w:drawing>
          <wp:inline distT="0" distB="0" distL="0" distR="0">
            <wp:extent cx="5039360" cy="2490470"/>
            <wp:effectExtent l="19050" t="0" r="8890" b="0"/>
            <wp:docPr id="19" name="Immagine 18" descr="Tabella indagine bevan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lla indagine bevande.jpg"/>
                    <pic:cNvPicPr/>
                  </pic:nvPicPr>
                  <pic:blipFill>
                    <a:blip r:embed="rId11" cstate="print"/>
                    <a:stretch>
                      <a:fillRect/>
                    </a:stretch>
                  </pic:blipFill>
                  <pic:spPr>
                    <a:xfrm>
                      <a:off x="0" y="0"/>
                      <a:ext cx="5039360" cy="2490470"/>
                    </a:xfrm>
                    <a:prstGeom prst="rect">
                      <a:avLst/>
                    </a:prstGeom>
                  </pic:spPr>
                </pic:pic>
              </a:graphicData>
            </a:graphic>
          </wp:inline>
        </w:drawing>
      </w:r>
    </w:p>
    <w:p w:rsidR="00695A67" w:rsidRPr="00111D4D" w:rsidRDefault="00111D4D" w:rsidP="00711EDE">
      <w:pPr>
        <w:spacing w:line="360" w:lineRule="auto"/>
        <w:jc w:val="both"/>
        <w:rPr>
          <w:rFonts w:ascii="Times New Roman" w:hAnsi="Times New Roman" w:cs="Times New Roman"/>
          <w:b/>
          <w:sz w:val="24"/>
          <w:szCs w:val="24"/>
        </w:rPr>
      </w:pPr>
      <w:r w:rsidRPr="00111D4D">
        <w:rPr>
          <w:rFonts w:ascii="Times New Roman" w:hAnsi="Times New Roman" w:cs="Times New Roman"/>
          <w:b/>
          <w:sz w:val="24"/>
          <w:szCs w:val="24"/>
        </w:rPr>
        <w:t>3.2</w:t>
      </w:r>
      <w:r w:rsidRPr="00111D4D">
        <w:rPr>
          <w:rFonts w:ascii="Times New Roman" w:hAnsi="Times New Roman" w:cs="Times New Roman"/>
          <w:b/>
          <w:sz w:val="24"/>
          <w:szCs w:val="24"/>
        </w:rPr>
        <w:tab/>
      </w:r>
      <w:r w:rsidR="00D31950" w:rsidRPr="00111D4D">
        <w:rPr>
          <w:rFonts w:ascii="Times New Roman" w:hAnsi="Times New Roman" w:cs="Times New Roman"/>
          <w:b/>
          <w:sz w:val="24"/>
          <w:szCs w:val="24"/>
        </w:rPr>
        <w:t xml:space="preserve"> </w:t>
      </w:r>
      <w:r w:rsidR="00695A67" w:rsidRPr="00111D4D">
        <w:rPr>
          <w:rFonts w:ascii="Times New Roman" w:hAnsi="Times New Roman" w:cs="Times New Roman"/>
          <w:b/>
          <w:sz w:val="24"/>
          <w:szCs w:val="24"/>
        </w:rPr>
        <w:t>Misurazioni antropometriche</w:t>
      </w:r>
    </w:p>
    <w:p w:rsidR="00695A67" w:rsidRPr="00711EDE" w:rsidRDefault="00695A67" w:rsidP="008A1248">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È stato attuato un protocollo di valutazione antropometrica consistente nella rilevazione delle seguenti misure per ogni soggetto:</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peso</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statura</w:t>
      </w:r>
    </w:p>
    <w:p w:rsidR="00695A67" w:rsidRPr="00711EDE" w:rsidRDefault="00695A67" w:rsidP="008A1248">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BMI</w:t>
      </w:r>
    </w:p>
    <w:p w:rsidR="00695A67" w:rsidRPr="00711EDE" w:rsidRDefault="00695A67" w:rsidP="00DC5D81">
      <w:pPr>
        <w:spacing w:after="12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circonferenze (per l’</w:t>
      </w:r>
      <w:proofErr w:type="spellStart"/>
      <w:r w:rsidRPr="00711EDE">
        <w:rPr>
          <w:rFonts w:ascii="Times New Roman" w:hAnsi="Times New Roman" w:cs="Times New Roman"/>
          <w:iCs/>
          <w:sz w:val="24"/>
          <w:szCs w:val="24"/>
        </w:rPr>
        <w:t>emilato</w:t>
      </w:r>
      <w:proofErr w:type="spellEnd"/>
      <w:r w:rsidRPr="00711EDE">
        <w:rPr>
          <w:rFonts w:ascii="Times New Roman" w:hAnsi="Times New Roman" w:cs="Times New Roman"/>
          <w:iCs/>
          <w:sz w:val="24"/>
          <w:szCs w:val="24"/>
        </w:rPr>
        <w:t xml:space="preserve"> dominante (D) e non dominante (ND) secondo quanto </w:t>
      </w:r>
      <w:r w:rsidR="00EA3029" w:rsidRPr="00711EDE">
        <w:rPr>
          <w:rFonts w:ascii="Times New Roman" w:hAnsi="Times New Roman" w:cs="Times New Roman"/>
          <w:iCs/>
          <w:sz w:val="24"/>
          <w:szCs w:val="24"/>
        </w:rPr>
        <w:t xml:space="preserve">indicato da </w:t>
      </w:r>
      <w:proofErr w:type="spellStart"/>
      <w:r w:rsidR="00EA3029" w:rsidRPr="00711EDE">
        <w:rPr>
          <w:rFonts w:ascii="Times New Roman" w:hAnsi="Times New Roman" w:cs="Times New Roman"/>
          <w:iCs/>
          <w:sz w:val="24"/>
          <w:szCs w:val="24"/>
        </w:rPr>
        <w:t>Lohman</w:t>
      </w:r>
      <w:proofErr w:type="spellEnd"/>
      <w:r w:rsidR="00EA3029" w:rsidRPr="00711EDE">
        <w:rPr>
          <w:rFonts w:ascii="Times New Roman" w:hAnsi="Times New Roman" w:cs="Times New Roman"/>
          <w:iCs/>
          <w:sz w:val="24"/>
          <w:szCs w:val="24"/>
        </w:rPr>
        <w:t xml:space="preserve"> et al. [52]</w:t>
      </w:r>
      <w:r w:rsidRPr="00711EDE">
        <w:rPr>
          <w:rFonts w:ascii="Times New Roman" w:hAnsi="Times New Roman" w:cs="Times New Roman"/>
          <w:iCs/>
          <w:sz w:val="24"/>
          <w:szCs w:val="24"/>
        </w:rPr>
        <w:t>)</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1)  polso</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2) braccio</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3) avambraccio</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4) vita</w:t>
      </w:r>
    </w:p>
    <w:p w:rsidR="00695A67" w:rsidRPr="00711EDE" w:rsidRDefault="00695A67" w:rsidP="00DC5D81">
      <w:pPr>
        <w:spacing w:after="120" w:line="360" w:lineRule="auto"/>
        <w:jc w:val="both"/>
        <w:rPr>
          <w:rFonts w:ascii="Times New Roman" w:hAnsi="Times New Roman" w:cs="Times New Roman"/>
          <w:sz w:val="24"/>
          <w:szCs w:val="24"/>
        </w:rPr>
      </w:pPr>
      <w:r w:rsidRPr="00711EDE">
        <w:rPr>
          <w:rFonts w:ascii="Times New Roman" w:hAnsi="Times New Roman" w:cs="Times New Roman"/>
          <w:sz w:val="24"/>
          <w:szCs w:val="24"/>
        </w:rPr>
        <w:t>5) fianchi</w:t>
      </w:r>
    </w:p>
    <w:p w:rsidR="00695A67" w:rsidRPr="00711EDE" w:rsidRDefault="00695A67" w:rsidP="00DC5D81">
      <w:pPr>
        <w:spacing w:after="12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plicometria (per l’</w:t>
      </w:r>
      <w:proofErr w:type="spellStart"/>
      <w:r w:rsidRPr="00711EDE">
        <w:rPr>
          <w:rFonts w:ascii="Times New Roman" w:hAnsi="Times New Roman" w:cs="Times New Roman"/>
          <w:iCs/>
          <w:sz w:val="24"/>
          <w:szCs w:val="24"/>
        </w:rPr>
        <w:t>emilato</w:t>
      </w:r>
      <w:proofErr w:type="spellEnd"/>
      <w:r w:rsidRPr="00711EDE">
        <w:rPr>
          <w:rFonts w:ascii="Times New Roman" w:hAnsi="Times New Roman" w:cs="Times New Roman"/>
          <w:iCs/>
          <w:sz w:val="24"/>
          <w:szCs w:val="24"/>
        </w:rPr>
        <w:t xml:space="preserve"> dominante (D) e non dominante (ND) secondo quanto </w:t>
      </w:r>
      <w:r w:rsidR="00EA3029" w:rsidRPr="00711EDE">
        <w:rPr>
          <w:rFonts w:ascii="Times New Roman" w:hAnsi="Times New Roman" w:cs="Times New Roman"/>
          <w:iCs/>
          <w:sz w:val="24"/>
          <w:szCs w:val="24"/>
        </w:rPr>
        <w:t xml:space="preserve">indicato da </w:t>
      </w:r>
      <w:proofErr w:type="spellStart"/>
      <w:r w:rsidR="00EA3029" w:rsidRPr="00711EDE">
        <w:rPr>
          <w:rFonts w:ascii="Times New Roman" w:hAnsi="Times New Roman" w:cs="Times New Roman"/>
          <w:iCs/>
          <w:sz w:val="24"/>
          <w:szCs w:val="24"/>
        </w:rPr>
        <w:t>Lohman</w:t>
      </w:r>
      <w:proofErr w:type="spellEnd"/>
      <w:r w:rsidR="00EA3029" w:rsidRPr="00711EDE">
        <w:rPr>
          <w:rFonts w:ascii="Times New Roman" w:hAnsi="Times New Roman" w:cs="Times New Roman"/>
          <w:iCs/>
          <w:sz w:val="24"/>
          <w:szCs w:val="24"/>
        </w:rPr>
        <w:t xml:space="preserve"> et al</w:t>
      </w:r>
      <w:r w:rsidRPr="00711EDE">
        <w:rPr>
          <w:rFonts w:ascii="Times New Roman" w:hAnsi="Times New Roman" w:cs="Times New Roman"/>
          <w:iCs/>
          <w:sz w:val="24"/>
          <w:szCs w:val="24"/>
        </w:rPr>
        <w:t>.)</w:t>
      </w:r>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1) plica </w:t>
      </w:r>
      <w:proofErr w:type="spellStart"/>
      <w:r w:rsidRPr="00711EDE">
        <w:rPr>
          <w:rFonts w:ascii="Times New Roman" w:hAnsi="Times New Roman" w:cs="Times New Roman"/>
          <w:sz w:val="24"/>
          <w:szCs w:val="24"/>
        </w:rPr>
        <w:t>bicipitale</w:t>
      </w:r>
      <w:proofErr w:type="spellEnd"/>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 xml:space="preserve">2) plica </w:t>
      </w:r>
      <w:proofErr w:type="spellStart"/>
      <w:r w:rsidRPr="00711EDE">
        <w:rPr>
          <w:rFonts w:ascii="Times New Roman" w:hAnsi="Times New Roman" w:cs="Times New Roman"/>
          <w:sz w:val="24"/>
          <w:szCs w:val="24"/>
        </w:rPr>
        <w:t>tricipitale</w:t>
      </w:r>
      <w:proofErr w:type="spellEnd"/>
    </w:p>
    <w:p w:rsidR="00695A67" w:rsidRPr="00711EDE" w:rsidRDefault="00695A67" w:rsidP="00DC5D81">
      <w:pPr>
        <w:spacing w:after="0" w:line="360" w:lineRule="auto"/>
        <w:jc w:val="both"/>
        <w:rPr>
          <w:rFonts w:ascii="Times New Roman" w:hAnsi="Times New Roman" w:cs="Times New Roman"/>
          <w:sz w:val="24"/>
          <w:szCs w:val="24"/>
        </w:rPr>
      </w:pPr>
      <w:r w:rsidRPr="00711EDE">
        <w:rPr>
          <w:rFonts w:ascii="Times New Roman" w:hAnsi="Times New Roman" w:cs="Times New Roman"/>
          <w:sz w:val="24"/>
          <w:szCs w:val="24"/>
        </w:rPr>
        <w:t>3) plica avambraccio</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bioimpedenziometria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antropometria dell’arto superiore e variabili derivate</w:t>
      </w:r>
    </w:p>
    <w:p w:rsidR="00572C83" w:rsidRDefault="00572C83" w:rsidP="00711EDE">
      <w:pPr>
        <w:spacing w:line="360" w:lineRule="auto"/>
        <w:jc w:val="both"/>
        <w:rPr>
          <w:rFonts w:ascii="Times New Roman" w:hAnsi="Times New Roman" w:cs="Times New Roman"/>
          <w:b/>
          <w:iCs/>
          <w:sz w:val="24"/>
          <w:szCs w:val="24"/>
        </w:rPr>
      </w:pPr>
    </w:p>
    <w:p w:rsidR="00695A67" w:rsidRPr="00111D4D" w:rsidRDefault="00111D4D" w:rsidP="00711EDE">
      <w:pPr>
        <w:spacing w:line="360" w:lineRule="auto"/>
        <w:jc w:val="both"/>
        <w:rPr>
          <w:rFonts w:ascii="Times New Roman" w:hAnsi="Times New Roman" w:cs="Times New Roman"/>
          <w:b/>
          <w:iCs/>
          <w:sz w:val="24"/>
          <w:szCs w:val="24"/>
        </w:rPr>
      </w:pPr>
      <w:r w:rsidRPr="00111D4D">
        <w:rPr>
          <w:rFonts w:ascii="Times New Roman" w:hAnsi="Times New Roman" w:cs="Times New Roman"/>
          <w:b/>
          <w:iCs/>
          <w:sz w:val="24"/>
          <w:szCs w:val="24"/>
        </w:rPr>
        <w:lastRenderedPageBreak/>
        <w:t>3.2.1</w:t>
      </w:r>
      <w:r w:rsidRPr="00111D4D">
        <w:rPr>
          <w:rFonts w:ascii="Times New Roman" w:hAnsi="Times New Roman" w:cs="Times New Roman"/>
          <w:b/>
          <w:iCs/>
          <w:sz w:val="24"/>
          <w:szCs w:val="24"/>
        </w:rPr>
        <w:tab/>
      </w:r>
      <w:r w:rsidR="00695A67" w:rsidRPr="00111D4D">
        <w:rPr>
          <w:rFonts w:ascii="Times New Roman" w:hAnsi="Times New Roman" w:cs="Times New Roman"/>
          <w:b/>
          <w:iCs/>
          <w:sz w:val="24"/>
          <w:szCs w:val="24"/>
        </w:rPr>
        <w:t>Rilevazione peso corporeo</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Il peso corporeo è stato rilevato con una bilancia di precisione, non a molla, e approssimata a 100 gr. con il soggetto in condizioni di digiuno o dopo un pasto leggero e dopo evacuazione e minzione.</w:t>
      </w:r>
    </w:p>
    <w:p w:rsidR="00DC5D81" w:rsidRDefault="00DC5D81" w:rsidP="00711EDE">
      <w:pPr>
        <w:spacing w:line="360" w:lineRule="auto"/>
        <w:jc w:val="both"/>
        <w:rPr>
          <w:rFonts w:ascii="Times New Roman" w:hAnsi="Times New Roman" w:cs="Times New Roman"/>
          <w:b/>
          <w:bCs/>
          <w:i/>
          <w:iCs/>
          <w:sz w:val="24"/>
          <w:szCs w:val="24"/>
        </w:rPr>
      </w:pPr>
    </w:p>
    <w:p w:rsidR="00695A67" w:rsidRPr="00111D4D" w:rsidRDefault="00111D4D" w:rsidP="00711EDE">
      <w:pPr>
        <w:spacing w:line="360" w:lineRule="auto"/>
        <w:jc w:val="both"/>
        <w:rPr>
          <w:rFonts w:ascii="Times New Roman" w:hAnsi="Times New Roman" w:cs="Times New Roman"/>
          <w:b/>
          <w:iCs/>
          <w:sz w:val="24"/>
          <w:szCs w:val="24"/>
        </w:rPr>
      </w:pPr>
      <w:r w:rsidRPr="00111D4D">
        <w:rPr>
          <w:rFonts w:ascii="Times New Roman" w:hAnsi="Times New Roman" w:cs="Times New Roman"/>
          <w:b/>
          <w:bCs/>
          <w:iCs/>
          <w:sz w:val="24"/>
          <w:szCs w:val="24"/>
        </w:rPr>
        <w:t>3.2.</w:t>
      </w:r>
      <w:r>
        <w:rPr>
          <w:rFonts w:ascii="Times New Roman" w:hAnsi="Times New Roman" w:cs="Times New Roman"/>
          <w:b/>
          <w:bCs/>
          <w:iCs/>
          <w:sz w:val="24"/>
          <w:szCs w:val="24"/>
        </w:rPr>
        <w:t>2</w:t>
      </w:r>
      <w:r w:rsidRPr="00111D4D">
        <w:rPr>
          <w:rFonts w:ascii="Times New Roman" w:hAnsi="Times New Roman" w:cs="Times New Roman"/>
          <w:b/>
          <w:bCs/>
          <w:iCs/>
          <w:sz w:val="24"/>
          <w:szCs w:val="24"/>
        </w:rPr>
        <w:tab/>
      </w:r>
      <w:r w:rsidR="00695A67" w:rsidRPr="00111D4D">
        <w:rPr>
          <w:rFonts w:ascii="Times New Roman" w:hAnsi="Times New Roman" w:cs="Times New Roman"/>
          <w:b/>
          <w:bCs/>
          <w:iCs/>
          <w:sz w:val="24"/>
          <w:szCs w:val="24"/>
        </w:rPr>
        <w:t>Statura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L’altezza è stata determinata con uno </w:t>
      </w:r>
      <w:proofErr w:type="spellStart"/>
      <w:r w:rsidRPr="00711EDE">
        <w:rPr>
          <w:rFonts w:ascii="Times New Roman" w:hAnsi="Times New Roman" w:cs="Times New Roman"/>
          <w:iCs/>
          <w:sz w:val="24"/>
          <w:szCs w:val="24"/>
        </w:rPr>
        <w:t>stadiometro</w:t>
      </w:r>
      <w:proofErr w:type="spellEnd"/>
      <w:r w:rsidRPr="00711EDE">
        <w:rPr>
          <w:rFonts w:ascii="Times New Roman" w:hAnsi="Times New Roman" w:cs="Times New Roman"/>
          <w:iCs/>
          <w:sz w:val="24"/>
          <w:szCs w:val="24"/>
        </w:rPr>
        <w:t xml:space="preserve">; il soggetto scalzo si sistemava in modo che i piedi formassero un angolo di 60°, il capo posto nel piano orizzontale di Francoforte (linea ideale tracciata tra il margine posteriore dell’orbita sinistra e il trago omolaterale), le braccia erano pendenti liberamente ai lati del corpo con il palmo delle mani rivolto verso le cosce, mentre scapole e natiche erano a contatto con la barra di misurazione. Dopo che il soggetto aveva effettuato un’inspirazione profonda, l’operatore portava la barra verticale dello </w:t>
      </w:r>
      <w:proofErr w:type="spellStart"/>
      <w:r w:rsidRPr="00711EDE">
        <w:rPr>
          <w:rFonts w:ascii="Times New Roman" w:hAnsi="Times New Roman" w:cs="Times New Roman"/>
          <w:iCs/>
          <w:sz w:val="24"/>
          <w:szCs w:val="24"/>
        </w:rPr>
        <w:t>stadiometro</w:t>
      </w:r>
      <w:proofErr w:type="spellEnd"/>
      <w:r w:rsidRPr="00711EDE">
        <w:rPr>
          <w:rFonts w:ascii="Times New Roman" w:hAnsi="Times New Roman" w:cs="Times New Roman"/>
          <w:iCs/>
          <w:sz w:val="24"/>
          <w:szCs w:val="24"/>
        </w:rPr>
        <w:t xml:space="preserve"> a contatto con il punto più alto del capo imprimendo una pressione sufficiente a comprimere i capelli ed ha effettuato la lettura. La misura era ripetuta per due volte e la media era approssimata a 0,1 cm.</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noProof/>
          <w:sz w:val="24"/>
          <w:szCs w:val="24"/>
          <w:lang w:eastAsia="it-IT"/>
        </w:rPr>
        <w:drawing>
          <wp:inline distT="0" distB="0" distL="0" distR="0">
            <wp:extent cx="2088515" cy="1789430"/>
            <wp:effectExtent l="0" t="0" r="6985" b="127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88515" cy="1789430"/>
                    </a:xfrm>
                    <a:prstGeom prst="rect">
                      <a:avLst/>
                    </a:prstGeom>
                    <a:noFill/>
                    <a:ln>
                      <a:noFill/>
                    </a:ln>
                  </pic:spPr>
                </pic:pic>
              </a:graphicData>
            </a:graphic>
          </wp:inline>
        </w:drawing>
      </w:r>
    </w:p>
    <w:p w:rsidR="00695A67" w:rsidRPr="00111D4D" w:rsidRDefault="00695A67" w:rsidP="00711EDE">
      <w:pPr>
        <w:spacing w:line="360" w:lineRule="auto"/>
        <w:jc w:val="both"/>
        <w:rPr>
          <w:rFonts w:ascii="Times New Roman" w:hAnsi="Times New Roman" w:cs="Times New Roman"/>
          <w:b/>
          <w:iCs/>
          <w:sz w:val="24"/>
          <w:szCs w:val="24"/>
        </w:rPr>
      </w:pPr>
      <w:r w:rsidRPr="00111D4D">
        <w:rPr>
          <w:rFonts w:ascii="Times New Roman" w:hAnsi="Times New Roman" w:cs="Times New Roman"/>
          <w:b/>
          <w:iCs/>
          <w:sz w:val="24"/>
          <w:szCs w:val="24"/>
        </w:rPr>
        <w:t xml:space="preserve"> </w:t>
      </w:r>
      <w:r w:rsidR="00111D4D" w:rsidRPr="00111D4D">
        <w:rPr>
          <w:rFonts w:ascii="Times New Roman" w:hAnsi="Times New Roman" w:cs="Times New Roman"/>
          <w:b/>
          <w:iCs/>
          <w:sz w:val="24"/>
          <w:szCs w:val="24"/>
        </w:rPr>
        <w:t>3</w:t>
      </w:r>
      <w:r w:rsidR="005E6589">
        <w:rPr>
          <w:rFonts w:ascii="Times New Roman" w:hAnsi="Times New Roman" w:cs="Times New Roman"/>
          <w:b/>
          <w:iCs/>
          <w:sz w:val="24"/>
          <w:szCs w:val="24"/>
        </w:rPr>
        <w:t>.2</w:t>
      </w:r>
      <w:r w:rsidR="001F275E" w:rsidRPr="00111D4D">
        <w:rPr>
          <w:rFonts w:ascii="Times New Roman" w:hAnsi="Times New Roman" w:cs="Times New Roman"/>
          <w:b/>
          <w:iCs/>
          <w:sz w:val="24"/>
          <w:szCs w:val="24"/>
        </w:rPr>
        <w:t>.3</w:t>
      </w:r>
      <w:r w:rsidR="00111D4D" w:rsidRPr="00111D4D">
        <w:rPr>
          <w:rFonts w:ascii="Times New Roman" w:hAnsi="Times New Roman" w:cs="Times New Roman"/>
          <w:b/>
          <w:iCs/>
          <w:sz w:val="24"/>
          <w:szCs w:val="24"/>
        </w:rPr>
        <w:tab/>
      </w:r>
      <w:r w:rsidRPr="00111D4D">
        <w:rPr>
          <w:rFonts w:ascii="Times New Roman" w:hAnsi="Times New Roman" w:cs="Times New Roman"/>
          <w:b/>
          <w:iCs/>
          <w:sz w:val="24"/>
          <w:szCs w:val="24"/>
        </w:rPr>
        <w:t>BMI</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Come indice </w:t>
      </w:r>
      <w:proofErr w:type="spellStart"/>
      <w:r w:rsidRPr="00711EDE">
        <w:rPr>
          <w:rFonts w:ascii="Times New Roman" w:hAnsi="Times New Roman" w:cs="Times New Roman"/>
          <w:iCs/>
          <w:sz w:val="24"/>
          <w:szCs w:val="24"/>
        </w:rPr>
        <w:t>staturo</w:t>
      </w:r>
      <w:proofErr w:type="spellEnd"/>
      <w:r w:rsidRPr="00711EDE">
        <w:rPr>
          <w:rFonts w:ascii="Times New Roman" w:hAnsi="Times New Roman" w:cs="Times New Roman"/>
          <w:iCs/>
          <w:sz w:val="24"/>
          <w:szCs w:val="24"/>
        </w:rPr>
        <w:t>-ponderale è stato calcolato l’indice di massa corporea (IMC in kg/m</w:t>
      </w:r>
      <w:r w:rsidRPr="00711EDE">
        <w:rPr>
          <w:rFonts w:ascii="Times New Roman" w:hAnsi="Times New Roman" w:cs="Times New Roman"/>
          <w:iCs/>
          <w:sz w:val="24"/>
          <w:szCs w:val="24"/>
          <w:vertAlign w:val="superscript"/>
        </w:rPr>
        <w:t>2</w:t>
      </w:r>
      <w:r w:rsidRPr="00711EDE">
        <w:rPr>
          <w:rFonts w:ascii="Times New Roman" w:hAnsi="Times New Roman" w:cs="Times New Roman"/>
          <w:iCs/>
          <w:sz w:val="24"/>
          <w:szCs w:val="24"/>
        </w:rPr>
        <w:t>) dal rapporto fra peso corporeo e quadrato dell’altezza.</w:t>
      </w:r>
    </w:p>
    <w:p w:rsidR="00111D4D" w:rsidRDefault="00111D4D" w:rsidP="00711EDE">
      <w:pPr>
        <w:spacing w:line="360" w:lineRule="auto"/>
        <w:jc w:val="both"/>
        <w:rPr>
          <w:rFonts w:ascii="Times New Roman" w:hAnsi="Times New Roman" w:cs="Times New Roman"/>
          <w:b/>
          <w:bCs/>
          <w:iCs/>
          <w:sz w:val="24"/>
          <w:szCs w:val="24"/>
        </w:rPr>
      </w:pPr>
    </w:p>
    <w:p w:rsidR="00111D4D" w:rsidRDefault="00111D4D" w:rsidP="00711EDE">
      <w:pPr>
        <w:spacing w:line="360" w:lineRule="auto"/>
        <w:jc w:val="both"/>
        <w:rPr>
          <w:rFonts w:ascii="Times New Roman" w:hAnsi="Times New Roman" w:cs="Times New Roman"/>
          <w:b/>
          <w:bCs/>
          <w:iCs/>
          <w:sz w:val="24"/>
          <w:szCs w:val="24"/>
        </w:rPr>
      </w:pPr>
    </w:p>
    <w:p w:rsidR="00111D4D" w:rsidRDefault="00111D4D" w:rsidP="00711EDE">
      <w:pPr>
        <w:spacing w:line="360" w:lineRule="auto"/>
        <w:jc w:val="both"/>
        <w:rPr>
          <w:rFonts w:ascii="Times New Roman" w:hAnsi="Times New Roman" w:cs="Times New Roman"/>
          <w:b/>
          <w:bCs/>
          <w:iCs/>
          <w:sz w:val="24"/>
          <w:szCs w:val="24"/>
        </w:rPr>
      </w:pPr>
    </w:p>
    <w:p w:rsidR="00695A67" w:rsidRPr="00111D4D" w:rsidRDefault="005E6589" w:rsidP="00711EDE">
      <w:pPr>
        <w:spacing w:line="360" w:lineRule="auto"/>
        <w:jc w:val="both"/>
        <w:rPr>
          <w:rFonts w:ascii="Times New Roman" w:hAnsi="Times New Roman" w:cs="Times New Roman"/>
          <w:iCs/>
          <w:sz w:val="24"/>
          <w:szCs w:val="24"/>
        </w:rPr>
      </w:pPr>
      <w:r>
        <w:rPr>
          <w:rFonts w:ascii="Times New Roman" w:hAnsi="Times New Roman" w:cs="Times New Roman"/>
          <w:b/>
          <w:bCs/>
          <w:iCs/>
          <w:sz w:val="24"/>
          <w:szCs w:val="24"/>
        </w:rPr>
        <w:lastRenderedPageBreak/>
        <w:t>3.2</w:t>
      </w:r>
      <w:r w:rsidR="00111D4D" w:rsidRPr="00111D4D">
        <w:rPr>
          <w:rFonts w:ascii="Times New Roman" w:hAnsi="Times New Roman" w:cs="Times New Roman"/>
          <w:b/>
          <w:bCs/>
          <w:iCs/>
          <w:sz w:val="24"/>
          <w:szCs w:val="24"/>
        </w:rPr>
        <w:t>.4</w:t>
      </w:r>
      <w:r w:rsidR="00111D4D" w:rsidRPr="00111D4D">
        <w:rPr>
          <w:rFonts w:ascii="Times New Roman" w:hAnsi="Times New Roman" w:cs="Times New Roman"/>
          <w:b/>
          <w:bCs/>
          <w:iCs/>
          <w:sz w:val="24"/>
          <w:szCs w:val="24"/>
        </w:rPr>
        <w:tab/>
      </w:r>
      <w:r w:rsidR="00695A67" w:rsidRPr="00111D4D">
        <w:rPr>
          <w:rFonts w:ascii="Times New Roman" w:hAnsi="Times New Roman" w:cs="Times New Roman"/>
          <w:b/>
          <w:bCs/>
          <w:iCs/>
          <w:sz w:val="24"/>
          <w:szCs w:val="24"/>
        </w:rPr>
        <w:t>Circonferenze</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Le circonferenze corporee esprimono le dimensioni trasversali dei vari segmenti corporei. Sono un indice della crescita e dello stato di nutrizione. </w:t>
      </w:r>
      <w:r w:rsidRPr="00711EDE">
        <w:rPr>
          <w:rFonts w:ascii="Times New Roman" w:hAnsi="Times New Roman" w:cs="Times New Roman"/>
          <w:sz w:val="24"/>
          <w:szCs w:val="24"/>
        </w:rPr>
        <w:t xml:space="preserve"> </w:t>
      </w:r>
      <w:r w:rsidRPr="00711EDE">
        <w:rPr>
          <w:rFonts w:ascii="Times New Roman" w:hAnsi="Times New Roman" w:cs="Times New Roman"/>
          <w:iCs/>
          <w:sz w:val="24"/>
          <w:szCs w:val="24"/>
        </w:rPr>
        <w:t xml:space="preserve">Le circonferenze sono state determinate con un metro flessibile e anelastico, con un regolo largo circa 0,7 cm impresso su di un lato (per non creare variabili aggiuntive alla misurazione). L’estremità del metro corrispondente allo zero era tenuta nella mano sinistra e posta sopra alla parte restante del metro tenuto nella mano destra. Il metro era in contatto con la cute senza produrre deformazioni dei tessuti. Per ogni circonferenza sono state effettuate 3 misurazioni, la cui media era approssimata al più vicino 0,1 cm. </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t xml:space="preserve">Circonferenza del polso </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 circonferenza del polso viene utilizzata principalmente come indicatore della taglia corporea, poiché questa regione è relativamente priva di tessuto adiposo e muscolare. Il soggetto era in posizione eretta, con il braccio flesso e il palmo della mano rivolto anteriormente. Il metro veniva fatto scorrere appena al di sotto dei processi stiloideo e radiale dell’ulna, localizzati </w:t>
      </w:r>
      <w:proofErr w:type="spellStart"/>
      <w:r w:rsidRPr="00711EDE">
        <w:rPr>
          <w:rFonts w:ascii="Times New Roman" w:hAnsi="Times New Roman" w:cs="Times New Roman"/>
          <w:iCs/>
          <w:sz w:val="24"/>
          <w:szCs w:val="24"/>
        </w:rPr>
        <w:t>palpatoriamente</w:t>
      </w:r>
      <w:proofErr w:type="spellEnd"/>
      <w:r w:rsidRPr="00711EDE">
        <w:rPr>
          <w:rFonts w:ascii="Times New Roman" w:hAnsi="Times New Roman" w:cs="Times New Roman"/>
          <w:iCs/>
          <w:sz w:val="24"/>
          <w:szCs w:val="24"/>
        </w:rPr>
        <w:t>.</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t>Circonferenza del braccio</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 circonferenza del braccio costituisce un utile indice delle riserve energetiche dell'organismo e della sua massa proteica. Per consentire l’identificazione del punto medio del braccio, il soggetto fletteva il braccio a 90° con il palmo della mano rivolto verso l’alto. L’operatore si poneva dietro al soggetto per localizzare l’estremità laterale dell’acromion tastando lateralmente lungo la superficie superiore del processo spinoso della scapola. Il punto medio del braccio era identificato come equidistante fra la superficie superiore del processo spinoso della scapola e la parte più distale del processo olecranico dell’ulna. Con il soggetto a spalle scoperte in posizione eretta, il braccio rilassato, il gomito esteso e appena sollevato dal tronco ed il palmo della mano rivolto alla coscia, il metro veniva sistemato perpendicolarmente all’asse longitudinale del braccio in corrispondenza del suo punto medio. </w:t>
      </w:r>
    </w:p>
    <w:p w:rsidR="00111D4D" w:rsidRDefault="00111D4D" w:rsidP="00711EDE">
      <w:pPr>
        <w:spacing w:line="360" w:lineRule="auto"/>
        <w:jc w:val="both"/>
        <w:rPr>
          <w:rFonts w:ascii="Times New Roman" w:hAnsi="Times New Roman" w:cs="Times New Roman"/>
          <w:iCs/>
          <w:sz w:val="24"/>
          <w:szCs w:val="24"/>
          <w:u w:val="single"/>
        </w:rPr>
      </w:pPr>
    </w:p>
    <w:p w:rsidR="00111D4D" w:rsidRDefault="00111D4D" w:rsidP="00711EDE">
      <w:pPr>
        <w:spacing w:line="360" w:lineRule="auto"/>
        <w:jc w:val="both"/>
        <w:rPr>
          <w:rFonts w:ascii="Times New Roman" w:hAnsi="Times New Roman" w:cs="Times New Roman"/>
          <w:iCs/>
          <w:sz w:val="24"/>
          <w:szCs w:val="24"/>
          <w:u w:val="single"/>
        </w:rPr>
      </w:pP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lastRenderedPageBreak/>
        <w:t>Circonferenza dell’avambraccio</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La circonferenza dell’avambraccio è utile per una miglior definizione delle dimensioni dell’arto superiore. Il soggetto era a spalle scoperte in posizione eretta, con il braccio rilassato e leggermente distante dal tronco, ed il palmo della mano rivolto anteriormente. Il metro era fatto scorrere sulla parte prossimale dell’avambraccio fino ad identificarne la circonferenza massima.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u w:val="single"/>
        </w:rPr>
        <w:t>Circonferenza della vita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 circonferenza della vita è generalmente considerata come un indice della massa adiposa addominale e viscerale, eventualmente in rapporto con la circonferenza dei fianchi. La misurazione è quindi stata effettuata alla fine di una normale espirazione. Il soggetto era in posizione eretta, con i piedi uniti, l’addome rilassato e scoperto e le braccia pendenti ai lati del corpo. La misurazione è stata effettuata considerando come punto di </w:t>
      </w:r>
      <w:proofErr w:type="spellStart"/>
      <w:r w:rsidRPr="00711EDE">
        <w:rPr>
          <w:rFonts w:ascii="Times New Roman" w:hAnsi="Times New Roman" w:cs="Times New Roman"/>
          <w:iCs/>
          <w:sz w:val="24"/>
          <w:szCs w:val="24"/>
        </w:rPr>
        <w:t>repere</w:t>
      </w:r>
      <w:proofErr w:type="spellEnd"/>
      <w:r w:rsidRPr="00711EDE">
        <w:rPr>
          <w:rFonts w:ascii="Times New Roman" w:hAnsi="Times New Roman" w:cs="Times New Roman"/>
          <w:iCs/>
          <w:sz w:val="24"/>
          <w:szCs w:val="24"/>
        </w:rPr>
        <w:t xml:space="preserve"> il punto medio tra margine costale inferiore e cresta iliaca.</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 </w:t>
      </w:r>
      <w:r w:rsidRPr="00711EDE">
        <w:rPr>
          <w:rFonts w:ascii="Times New Roman" w:hAnsi="Times New Roman" w:cs="Times New Roman"/>
          <w:iCs/>
          <w:sz w:val="24"/>
          <w:szCs w:val="24"/>
          <w:u w:val="single"/>
        </w:rPr>
        <w:t>Circonferenza fianchi</w:t>
      </w:r>
    </w:p>
    <w:p w:rsidR="00695A67" w:rsidRPr="00711EDE" w:rsidRDefault="00695A67"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Tecnica utilizzata: Il soggetto, in biancheria intima, è in posizione eretta, con le braccia ai lati del corpo ed i piedi uniti. La misurazione è stata effettuata ponendosi di lato al soggetto in modo da rilevare la circonferenza massima dei glutei, quindi si è sistemato il metro a questo livello avendo cura di non comprimere la cute. Il metro è </w:t>
      </w:r>
      <w:r w:rsidR="00085A84" w:rsidRPr="00711EDE">
        <w:rPr>
          <w:rFonts w:ascii="Times New Roman" w:hAnsi="Times New Roman" w:cs="Times New Roman"/>
          <w:iCs/>
          <w:sz w:val="24"/>
          <w:szCs w:val="24"/>
        </w:rPr>
        <w:t>a</w:t>
      </w:r>
      <w:r w:rsidRPr="00711EDE">
        <w:rPr>
          <w:rFonts w:ascii="Times New Roman" w:hAnsi="Times New Roman" w:cs="Times New Roman"/>
          <w:iCs/>
          <w:sz w:val="24"/>
          <w:szCs w:val="24"/>
        </w:rPr>
        <w:t xml:space="preserve"> contatto con la cute ma non ne produce deformazione.</w:t>
      </w:r>
    </w:p>
    <w:p w:rsidR="00695A67" w:rsidRPr="00111D4D" w:rsidRDefault="005E6589" w:rsidP="00711EDE">
      <w:pPr>
        <w:spacing w:line="360" w:lineRule="auto"/>
        <w:jc w:val="both"/>
        <w:rPr>
          <w:rFonts w:ascii="Times New Roman" w:hAnsi="Times New Roman" w:cs="Times New Roman"/>
          <w:b/>
          <w:iCs/>
          <w:sz w:val="24"/>
          <w:szCs w:val="24"/>
        </w:rPr>
      </w:pPr>
      <w:r>
        <w:rPr>
          <w:rFonts w:ascii="Times New Roman" w:hAnsi="Times New Roman" w:cs="Times New Roman"/>
          <w:b/>
          <w:iCs/>
          <w:sz w:val="24"/>
          <w:szCs w:val="24"/>
        </w:rPr>
        <w:t>3.2</w:t>
      </w:r>
      <w:r w:rsidR="00111D4D" w:rsidRPr="00111D4D">
        <w:rPr>
          <w:rFonts w:ascii="Times New Roman" w:hAnsi="Times New Roman" w:cs="Times New Roman"/>
          <w:b/>
          <w:iCs/>
          <w:sz w:val="24"/>
          <w:szCs w:val="24"/>
        </w:rPr>
        <w:t>.5</w:t>
      </w:r>
      <w:r w:rsidR="00111D4D" w:rsidRPr="00111D4D">
        <w:rPr>
          <w:rFonts w:ascii="Times New Roman" w:hAnsi="Times New Roman" w:cs="Times New Roman"/>
          <w:b/>
          <w:iCs/>
          <w:sz w:val="24"/>
          <w:szCs w:val="24"/>
        </w:rPr>
        <w:tab/>
      </w:r>
      <w:r w:rsidR="00695A67" w:rsidRPr="00111D4D">
        <w:rPr>
          <w:rFonts w:ascii="Times New Roman" w:hAnsi="Times New Roman" w:cs="Times New Roman"/>
          <w:b/>
          <w:iCs/>
          <w:sz w:val="24"/>
          <w:szCs w:val="24"/>
        </w:rPr>
        <w:t>BIA</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L’analisi </w:t>
      </w:r>
      <w:proofErr w:type="spellStart"/>
      <w:r w:rsidRPr="00711EDE">
        <w:rPr>
          <w:rFonts w:ascii="Times New Roman" w:hAnsi="Times New Roman" w:cs="Times New Roman"/>
          <w:iCs/>
          <w:sz w:val="24"/>
          <w:szCs w:val="24"/>
        </w:rPr>
        <w:t>bioimpedenziometrica</w:t>
      </w:r>
      <w:proofErr w:type="spellEnd"/>
      <w:r w:rsidRPr="00711EDE">
        <w:rPr>
          <w:rFonts w:ascii="Times New Roman" w:hAnsi="Times New Roman" w:cs="Times New Roman"/>
          <w:iCs/>
          <w:sz w:val="24"/>
          <w:szCs w:val="24"/>
        </w:rPr>
        <w:t xml:space="preserve"> è stata effettuata mediante lo strumento BIA 101 Anniversary Sport Edition, il sensore </w:t>
      </w:r>
      <w:proofErr w:type="spellStart"/>
      <w:r w:rsidRPr="00711EDE">
        <w:rPr>
          <w:rFonts w:ascii="Times New Roman" w:hAnsi="Times New Roman" w:cs="Times New Roman"/>
          <w:iCs/>
          <w:sz w:val="24"/>
          <w:szCs w:val="24"/>
        </w:rPr>
        <w:t>Akern</w:t>
      </w:r>
      <w:proofErr w:type="spellEnd"/>
      <w:r w:rsidRPr="00711EDE">
        <w:rPr>
          <w:rFonts w:ascii="Times New Roman" w:hAnsi="Times New Roman" w:cs="Times New Roman"/>
          <w:iCs/>
          <w:sz w:val="24"/>
          <w:szCs w:val="24"/>
        </w:rPr>
        <w:t xml:space="preserve"> misura attraverso l’iniezione di una corrente alternata ad una frequenza fissa di 50 kHz (</w:t>
      </w:r>
      <w:proofErr w:type="spellStart"/>
      <w:r w:rsidRPr="00711EDE">
        <w:rPr>
          <w:rFonts w:ascii="Times New Roman" w:hAnsi="Times New Roman" w:cs="Times New Roman"/>
          <w:iCs/>
          <w:sz w:val="24"/>
          <w:szCs w:val="24"/>
        </w:rPr>
        <w:t>monofrequenza</w:t>
      </w:r>
      <w:proofErr w:type="spellEnd"/>
      <w:r w:rsidRPr="00711EDE">
        <w:rPr>
          <w:rFonts w:ascii="Times New Roman" w:hAnsi="Times New Roman" w:cs="Times New Roman"/>
          <w:iCs/>
          <w:sz w:val="24"/>
          <w:szCs w:val="24"/>
        </w:rPr>
        <w:t>) ad 800 microampere di intensità i valori di Resistenza e Reattanza.</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L’analisi prevede l’utilizzo e l’applicazione di 4 elettrodi sugli arti, inferiore e superiore, mediante la tecnica </w:t>
      </w:r>
      <w:proofErr w:type="spellStart"/>
      <w:r w:rsidRPr="00711EDE">
        <w:rPr>
          <w:rFonts w:ascii="Times New Roman" w:hAnsi="Times New Roman" w:cs="Times New Roman"/>
          <w:iCs/>
          <w:sz w:val="24"/>
          <w:szCs w:val="24"/>
        </w:rPr>
        <w:t>tetrapolare</w:t>
      </w:r>
      <w:proofErr w:type="spellEnd"/>
      <w:r w:rsidRPr="00711EDE">
        <w:rPr>
          <w:rFonts w:ascii="Times New Roman" w:hAnsi="Times New Roman" w:cs="Times New Roman"/>
          <w:iCs/>
          <w:sz w:val="24"/>
          <w:szCs w:val="24"/>
        </w:rPr>
        <w:t xml:space="preserve">: due elettrodi iniettori sono stati posizionati su mano e piede destri e gli altri due, detti sensori, a circa 10 cm dai precedenti. In particolare, i due elettrodi della mano sono stati applicati sul dorso della stessa: l’elettrodo iniettore, a cui si collega la pinza rossa, è stato posizionato </w:t>
      </w:r>
      <w:r w:rsidRPr="00711EDE">
        <w:rPr>
          <w:rFonts w:ascii="Times New Roman" w:hAnsi="Times New Roman" w:cs="Times New Roman"/>
          <w:iCs/>
          <w:sz w:val="24"/>
          <w:szCs w:val="24"/>
        </w:rPr>
        <w:lastRenderedPageBreak/>
        <w:t>sull’articolazione metacarpo-falangea del dito medio e l’elettrodo sensore, a cui si attacca la pinza nera, a 10 cm dal primo, sull’articolazione radio-ulnare. L’altra coppia di elettrodi è stata posizionata sul dorso del piede omolaterale, con la stessa tecnica: l’elettrodo iniettore, con pinza rossa, sull’articolazione metatarso-</w:t>
      </w:r>
      <w:proofErr w:type="spellStart"/>
      <w:r w:rsidRPr="00711EDE">
        <w:rPr>
          <w:rFonts w:ascii="Times New Roman" w:hAnsi="Times New Roman" w:cs="Times New Roman"/>
          <w:iCs/>
          <w:sz w:val="24"/>
          <w:szCs w:val="24"/>
        </w:rPr>
        <w:t>falangea</w:t>
      </w:r>
      <w:proofErr w:type="spellEnd"/>
      <w:r w:rsidRPr="00711EDE">
        <w:rPr>
          <w:rFonts w:ascii="Times New Roman" w:hAnsi="Times New Roman" w:cs="Times New Roman"/>
          <w:iCs/>
          <w:sz w:val="24"/>
          <w:szCs w:val="24"/>
        </w:rPr>
        <w:t xml:space="preserve"> del terzo dito e quello sensore, con pinza nera, a livello dell’articolazione tibio-tarsica, a 10 cm dal precedente. La posizione supina nei due minuti antecedenti l’esame ha consentito una distribuzione omogenea dei liquidi corporei ed un adattamento dell’organismo e dello strumento alla temperatura ambientale. Il range ottimale per la misurazione è stato rispettato assicurando una temperatura dei luoghi tra 22 e 26°C.</w:t>
      </w:r>
    </w:p>
    <w:p w:rsidR="00695A67" w:rsidRPr="00711EDE" w:rsidRDefault="00695A67" w:rsidP="00DC5D81">
      <w:pPr>
        <w:spacing w:after="0"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Dopo qualche istante dall’applicazione dei cavi sugli elettrodi, è stato possibile visualizzare sullo schermo del BIA 101 ASE i valori di Resistenza (</w:t>
      </w:r>
      <w:proofErr w:type="spellStart"/>
      <w:r w:rsidRPr="00711EDE">
        <w:rPr>
          <w:rFonts w:ascii="Times New Roman" w:hAnsi="Times New Roman" w:cs="Times New Roman"/>
          <w:iCs/>
          <w:sz w:val="24"/>
          <w:szCs w:val="24"/>
        </w:rPr>
        <w:t>Rz</w:t>
      </w:r>
      <w:proofErr w:type="spellEnd"/>
      <w:r w:rsidRPr="00711EDE">
        <w:rPr>
          <w:rFonts w:ascii="Times New Roman" w:hAnsi="Times New Roman" w:cs="Times New Roman"/>
          <w:iCs/>
          <w:sz w:val="24"/>
          <w:szCs w:val="24"/>
        </w:rPr>
        <w:t>), Reattanza (</w:t>
      </w:r>
      <w:proofErr w:type="spellStart"/>
      <w:r w:rsidRPr="00711EDE">
        <w:rPr>
          <w:rFonts w:ascii="Times New Roman" w:hAnsi="Times New Roman" w:cs="Times New Roman"/>
          <w:iCs/>
          <w:sz w:val="24"/>
          <w:szCs w:val="24"/>
        </w:rPr>
        <w:t>Xc</w:t>
      </w:r>
      <w:proofErr w:type="spellEnd"/>
      <w:r w:rsidRPr="00711EDE">
        <w:rPr>
          <w:rFonts w:ascii="Times New Roman" w:hAnsi="Times New Roman" w:cs="Times New Roman"/>
          <w:iCs/>
          <w:sz w:val="24"/>
          <w:szCs w:val="24"/>
        </w:rPr>
        <w:t xml:space="preserve">), angolo di fase (PA°) e temperatura ambientale. </w:t>
      </w:r>
      <w:proofErr w:type="spellStart"/>
      <w:r w:rsidRPr="00711EDE">
        <w:rPr>
          <w:rFonts w:ascii="Times New Roman" w:hAnsi="Times New Roman" w:cs="Times New Roman"/>
          <w:iCs/>
          <w:sz w:val="24"/>
          <w:szCs w:val="24"/>
        </w:rPr>
        <w:t>Rz</w:t>
      </w:r>
      <w:proofErr w:type="spellEnd"/>
      <w:r w:rsidRPr="00711EDE">
        <w:rPr>
          <w:rFonts w:ascii="Times New Roman" w:hAnsi="Times New Roman" w:cs="Times New Roman"/>
          <w:iCs/>
          <w:sz w:val="24"/>
          <w:szCs w:val="24"/>
        </w:rPr>
        <w:t xml:space="preserve"> e </w:t>
      </w:r>
      <w:proofErr w:type="spellStart"/>
      <w:r w:rsidRPr="00711EDE">
        <w:rPr>
          <w:rFonts w:ascii="Times New Roman" w:hAnsi="Times New Roman" w:cs="Times New Roman"/>
          <w:iCs/>
          <w:sz w:val="24"/>
          <w:szCs w:val="24"/>
        </w:rPr>
        <w:t>Xc</w:t>
      </w:r>
      <w:proofErr w:type="spellEnd"/>
      <w:r w:rsidRPr="00711EDE">
        <w:rPr>
          <w:rFonts w:ascii="Times New Roman" w:hAnsi="Times New Roman" w:cs="Times New Roman"/>
          <w:iCs/>
          <w:sz w:val="24"/>
          <w:szCs w:val="24"/>
        </w:rPr>
        <w:t xml:space="preserve"> inseriti insieme ai dati anagrafici e antropometrici (peso e altezza) nel software </w:t>
      </w:r>
      <w:proofErr w:type="spellStart"/>
      <w:r w:rsidRPr="00711EDE">
        <w:rPr>
          <w:rFonts w:ascii="Times New Roman" w:hAnsi="Times New Roman" w:cs="Times New Roman"/>
          <w:iCs/>
          <w:sz w:val="24"/>
          <w:szCs w:val="24"/>
        </w:rPr>
        <w:t>Bodygram</w:t>
      </w:r>
      <w:proofErr w:type="spellEnd"/>
      <w:r w:rsidRPr="00711EDE">
        <w:rPr>
          <w:rFonts w:ascii="Times New Roman" w:hAnsi="Times New Roman" w:cs="Times New Roman"/>
          <w:iCs/>
          <w:sz w:val="24"/>
          <w:szCs w:val="24"/>
        </w:rPr>
        <w:t xml:space="preserve"> PRO danno la possibilità di elaborare il BIAVECTOR, il BIAGRAM e i parametri convenzionali, quali: Na/K scambiabile, massa cellulare, l’acqua totale (TBW), l’acqua extracellulare(ECW), l’acqua intracellulare (ICW), la massa libera dal grasso (FFM),la massa grassa(FM),  la massa muscolare, la massa cellulare biologicamente attiva (BCM), il BCMI (BCM Index dato dal rapporto tra la BCM e il quadrato dell’altezza), il metabolismo basale(MB) e il BMI. In particolare il valore di BCMI rappresenta un parametro qualitativo che correlato all’angolo di fase e all’ idratazione consente di determinare lo stato di benessere. Valori minori di 7 potrebbero indicare uno stato di malnutrizione dello sportivo. </w:t>
      </w:r>
    </w:p>
    <w:p w:rsidR="00695A67" w:rsidRPr="00711EDE" w:rsidRDefault="00695A67" w:rsidP="00711EDE">
      <w:pPr>
        <w:spacing w:line="360" w:lineRule="auto"/>
        <w:jc w:val="both"/>
        <w:rPr>
          <w:rFonts w:ascii="Times New Roman" w:hAnsi="Times New Roman" w:cs="Times New Roman"/>
          <w:b/>
          <w:i/>
          <w:iCs/>
          <w:sz w:val="24"/>
          <w:szCs w:val="24"/>
        </w:rPr>
      </w:pPr>
      <w:r w:rsidRPr="00711EDE">
        <w:rPr>
          <w:rFonts w:ascii="Times New Roman" w:hAnsi="Times New Roman" w:cs="Times New Roman"/>
          <w:iCs/>
          <w:sz w:val="24"/>
          <w:szCs w:val="24"/>
        </w:rPr>
        <w:t>Nella bioimpedenziometria convenzionale un software, sfruttando equazioni di regressione che generalmente includono statura, peso, età, e sesso, trasforma la misura d’impedenza in volumi (intracellulare, extracellulare), masse (grassa, magra, cellulare), metabolismo basale, e altre grandezze dell’analisi di composizione corporea. In tal modo si possono ottenere valori numerici stimati della composizione corporea (appunto chilogrammi di grasso, litri di acqua extracellulare etc.).</w:t>
      </w:r>
    </w:p>
    <w:p w:rsidR="00111D4D" w:rsidRDefault="00111D4D" w:rsidP="00711EDE">
      <w:pPr>
        <w:spacing w:line="360" w:lineRule="auto"/>
        <w:jc w:val="both"/>
        <w:rPr>
          <w:rFonts w:ascii="Times New Roman" w:hAnsi="Times New Roman" w:cs="Times New Roman"/>
          <w:b/>
          <w:iCs/>
          <w:sz w:val="24"/>
          <w:szCs w:val="24"/>
        </w:rPr>
      </w:pPr>
    </w:p>
    <w:p w:rsidR="00111D4D" w:rsidRDefault="00111D4D" w:rsidP="00711EDE">
      <w:pPr>
        <w:spacing w:line="360" w:lineRule="auto"/>
        <w:jc w:val="both"/>
        <w:rPr>
          <w:rFonts w:ascii="Times New Roman" w:hAnsi="Times New Roman" w:cs="Times New Roman"/>
          <w:b/>
          <w:iCs/>
          <w:sz w:val="24"/>
          <w:szCs w:val="24"/>
        </w:rPr>
      </w:pPr>
    </w:p>
    <w:p w:rsidR="00111D4D" w:rsidRDefault="00111D4D" w:rsidP="00111D4D">
      <w:pPr>
        <w:spacing w:after="0" w:line="360" w:lineRule="auto"/>
        <w:jc w:val="both"/>
        <w:rPr>
          <w:rFonts w:ascii="Times New Roman" w:hAnsi="Times New Roman"/>
          <w:b/>
        </w:rPr>
      </w:pPr>
    </w:p>
    <w:p w:rsidR="00111D4D" w:rsidRDefault="00AF581E" w:rsidP="00111D4D">
      <w:pPr>
        <w:spacing w:after="0" w:line="360" w:lineRule="auto"/>
        <w:jc w:val="both"/>
        <w:rPr>
          <w:rFonts w:ascii="Times New Roman" w:hAnsi="Times New Roman"/>
          <w:b/>
        </w:rPr>
      </w:pPr>
      <w:r>
        <w:rPr>
          <w:rFonts w:ascii="Times New Roman" w:hAnsi="Times New Roman" w:cs="Times New Roman"/>
          <w:b/>
          <w:noProof/>
          <w:lang w:eastAsia="it-IT"/>
        </w:rPr>
        <w:lastRenderedPageBreak/>
        <w:pict>
          <v:shape id="_x0000_s1039" type="#_x0000_t32" style="position:absolute;left:0;text-align:left;margin-left:.35pt;margin-top:14.45pt;width:63.75pt;height:0;z-index:251675648" o:connectortype="straight" strokecolor="#1f4d78 [1604]">
            <v:shadow on="t"/>
          </v:shape>
        </w:pict>
      </w:r>
      <w:r w:rsidR="00111D4D">
        <w:rPr>
          <w:rFonts w:ascii="Times New Roman" w:hAnsi="Times New Roman"/>
          <w:b/>
        </w:rPr>
        <w:t>Capitolo IV</w:t>
      </w:r>
    </w:p>
    <w:p w:rsidR="00111D4D" w:rsidRPr="00C223AE" w:rsidRDefault="00111D4D" w:rsidP="00111D4D">
      <w:pPr>
        <w:spacing w:after="0" w:line="360" w:lineRule="auto"/>
        <w:jc w:val="both"/>
        <w:rPr>
          <w:rFonts w:ascii="Times New Roman" w:hAnsi="Times New Roman" w:cs="Times New Roman"/>
          <w:b/>
        </w:rPr>
      </w:pPr>
    </w:p>
    <w:p w:rsidR="0018211F" w:rsidRPr="00711EDE" w:rsidRDefault="00C76575" w:rsidP="00711EDE">
      <w:pPr>
        <w:spacing w:line="360" w:lineRule="auto"/>
        <w:jc w:val="both"/>
        <w:rPr>
          <w:rFonts w:ascii="Times New Roman" w:hAnsi="Times New Roman" w:cs="Times New Roman"/>
          <w:b/>
          <w:iCs/>
          <w:sz w:val="24"/>
          <w:szCs w:val="24"/>
        </w:rPr>
      </w:pPr>
      <w:r w:rsidRPr="00711EDE">
        <w:rPr>
          <w:rFonts w:ascii="Times New Roman" w:hAnsi="Times New Roman" w:cs="Times New Roman"/>
          <w:b/>
          <w:iCs/>
          <w:sz w:val="24"/>
          <w:szCs w:val="24"/>
        </w:rPr>
        <w:t>Analisi Statistica</w:t>
      </w:r>
    </w:p>
    <w:p w:rsidR="005F30EE" w:rsidRPr="00711EDE" w:rsidRDefault="0018211F" w:rsidP="00711EDE">
      <w:pPr>
        <w:spacing w:line="360" w:lineRule="auto"/>
        <w:jc w:val="both"/>
        <w:rPr>
          <w:rFonts w:ascii="Times New Roman" w:hAnsi="Times New Roman" w:cs="Times New Roman"/>
          <w:iCs/>
          <w:sz w:val="24"/>
          <w:szCs w:val="24"/>
        </w:rPr>
      </w:pPr>
      <w:r w:rsidRPr="00711EDE">
        <w:rPr>
          <w:rFonts w:ascii="Times New Roman" w:hAnsi="Times New Roman" w:cs="Times New Roman"/>
          <w:iCs/>
          <w:sz w:val="24"/>
          <w:szCs w:val="24"/>
        </w:rPr>
        <w:t xml:space="preserve">I dati sono stati espressi come media </w:t>
      </w:r>
      <w:r w:rsidR="009940F7" w:rsidRPr="00711EDE">
        <w:rPr>
          <w:rFonts w:ascii="Times New Roman" w:hAnsi="Times New Roman" w:cs="Times New Roman"/>
          <w:iCs/>
          <w:sz w:val="24"/>
          <w:szCs w:val="24"/>
        </w:rPr>
        <w:t>±</w:t>
      </w:r>
      <w:r w:rsidR="00B957F8" w:rsidRPr="00711EDE">
        <w:rPr>
          <w:rFonts w:ascii="Times New Roman" w:hAnsi="Times New Roman" w:cs="Times New Roman"/>
          <w:iCs/>
          <w:sz w:val="24"/>
          <w:szCs w:val="24"/>
        </w:rPr>
        <w:t xml:space="preserve"> deviazione standard (</w:t>
      </w:r>
      <w:r w:rsidR="005F30EE" w:rsidRPr="00711EDE">
        <w:rPr>
          <w:rFonts w:ascii="Times New Roman" w:hAnsi="Times New Roman" w:cs="Times New Roman"/>
          <w:iCs/>
          <w:sz w:val="24"/>
          <w:szCs w:val="24"/>
        </w:rPr>
        <w:t xml:space="preserve">M </w:t>
      </w:r>
      <w:r w:rsidR="009940F7" w:rsidRPr="00711EDE">
        <w:rPr>
          <w:rFonts w:ascii="Times New Roman" w:hAnsi="Times New Roman" w:cs="Times New Roman"/>
          <w:iCs/>
          <w:sz w:val="24"/>
          <w:szCs w:val="24"/>
        </w:rPr>
        <w:t>±</w:t>
      </w:r>
      <w:r w:rsidR="00B957F8" w:rsidRPr="00711EDE">
        <w:rPr>
          <w:rFonts w:ascii="Times New Roman" w:hAnsi="Times New Roman" w:cs="Times New Roman"/>
          <w:iCs/>
          <w:sz w:val="24"/>
          <w:szCs w:val="24"/>
        </w:rPr>
        <w:t xml:space="preserve"> DS</w:t>
      </w:r>
      <w:r w:rsidR="005F30EE" w:rsidRPr="00711EDE">
        <w:rPr>
          <w:rFonts w:ascii="Times New Roman" w:hAnsi="Times New Roman" w:cs="Times New Roman"/>
          <w:iCs/>
          <w:sz w:val="24"/>
          <w:szCs w:val="24"/>
        </w:rPr>
        <w:t>). Le differenze statistiche tra i gruppi sono state valutate con il T t</w:t>
      </w:r>
      <w:r w:rsidR="00B957F8" w:rsidRPr="00711EDE">
        <w:rPr>
          <w:rFonts w:ascii="Times New Roman" w:hAnsi="Times New Roman" w:cs="Times New Roman"/>
          <w:iCs/>
          <w:sz w:val="24"/>
          <w:szCs w:val="24"/>
        </w:rPr>
        <w:t>est per dati non appaiati</w:t>
      </w:r>
      <w:r w:rsidR="00D4659B" w:rsidRPr="00711EDE">
        <w:rPr>
          <w:rFonts w:ascii="Times New Roman" w:hAnsi="Times New Roman" w:cs="Times New Roman"/>
          <w:iCs/>
          <w:sz w:val="24"/>
          <w:szCs w:val="24"/>
        </w:rPr>
        <w:t xml:space="preserve">. Un </w:t>
      </w:r>
      <w:r w:rsidR="005F30EE" w:rsidRPr="00711EDE">
        <w:rPr>
          <w:rFonts w:ascii="Times New Roman" w:hAnsi="Times New Roman" w:cs="Times New Roman"/>
          <w:iCs/>
          <w:sz w:val="24"/>
          <w:szCs w:val="24"/>
        </w:rPr>
        <w:t xml:space="preserve">valore di P &lt; 0,05 veniva considerato statisticamente significativo. Il software SPSS 15.0 per </w:t>
      </w:r>
      <w:r w:rsidR="00B957F8" w:rsidRPr="00711EDE">
        <w:rPr>
          <w:rFonts w:ascii="Times New Roman" w:hAnsi="Times New Roman" w:cs="Times New Roman"/>
          <w:iCs/>
          <w:sz w:val="24"/>
          <w:szCs w:val="24"/>
        </w:rPr>
        <w:t>Windows</w:t>
      </w:r>
      <w:r w:rsidR="005F30EE" w:rsidRPr="00711EDE">
        <w:rPr>
          <w:rFonts w:ascii="Times New Roman" w:hAnsi="Times New Roman" w:cs="Times New Roman"/>
          <w:iCs/>
          <w:sz w:val="24"/>
          <w:szCs w:val="24"/>
        </w:rPr>
        <w:t xml:space="preserve"> analizzava i risultati ottenuti</w:t>
      </w:r>
      <w:r w:rsidR="00B957F8" w:rsidRPr="00711EDE">
        <w:rPr>
          <w:rFonts w:ascii="Times New Roman" w:hAnsi="Times New Roman" w:cs="Times New Roman"/>
          <w:iCs/>
          <w:sz w:val="24"/>
          <w:szCs w:val="24"/>
        </w:rPr>
        <w:t>.</w:t>
      </w:r>
    </w:p>
    <w:p w:rsidR="005F30EE" w:rsidRPr="00711EDE" w:rsidRDefault="005F30EE" w:rsidP="00711EDE">
      <w:pPr>
        <w:spacing w:line="360" w:lineRule="auto"/>
        <w:jc w:val="both"/>
        <w:rPr>
          <w:rFonts w:ascii="Times New Roman" w:hAnsi="Times New Roman" w:cs="Times New Roman"/>
          <w:iCs/>
          <w:sz w:val="24"/>
          <w:szCs w:val="24"/>
        </w:rPr>
      </w:pPr>
    </w:p>
    <w:p w:rsidR="000A423A" w:rsidRPr="00711EDE" w:rsidRDefault="00C76575" w:rsidP="00711EDE">
      <w:pPr>
        <w:tabs>
          <w:tab w:val="left" w:pos="5408"/>
        </w:tabs>
        <w:spacing w:line="360" w:lineRule="auto"/>
        <w:jc w:val="both"/>
        <w:rPr>
          <w:rFonts w:ascii="Times New Roman" w:eastAsia="LiberationSerif" w:hAnsi="Times New Roman" w:cs="Times New Roman"/>
          <w:b/>
          <w:sz w:val="24"/>
          <w:szCs w:val="24"/>
        </w:rPr>
      </w:pPr>
      <w:r w:rsidRPr="00711EDE">
        <w:rPr>
          <w:rFonts w:ascii="Times New Roman" w:eastAsia="LiberationSerif" w:hAnsi="Times New Roman" w:cs="Times New Roman"/>
          <w:b/>
          <w:sz w:val="24"/>
          <w:szCs w:val="24"/>
        </w:rPr>
        <w:t>Risultati</w:t>
      </w:r>
    </w:p>
    <w:p w:rsidR="001245DD" w:rsidRPr="00DC5D81" w:rsidRDefault="009940F7" w:rsidP="00DC5D81">
      <w:pPr>
        <w:tabs>
          <w:tab w:val="left" w:pos="5408"/>
        </w:tabs>
        <w:spacing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Le caratteristiche generali del campione esaminato sono riportate in Tabella 1.</w:t>
      </w:r>
      <w:r w:rsidR="001245DD" w:rsidRPr="00711EDE">
        <w:rPr>
          <w:noProof/>
          <w:lang w:eastAsia="it-IT"/>
        </w:rPr>
        <w:drawing>
          <wp:inline distT="0" distB="0" distL="0" distR="0">
            <wp:extent cx="5189885" cy="3876675"/>
            <wp:effectExtent l="1905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194932" cy="3880445"/>
                    </a:xfrm>
                    <a:prstGeom prst="rect">
                      <a:avLst/>
                    </a:prstGeom>
                    <a:noFill/>
                    <a:ln>
                      <a:noFill/>
                    </a:ln>
                  </pic:spPr>
                </pic:pic>
              </a:graphicData>
            </a:graphic>
          </wp:inline>
        </w:drawing>
      </w:r>
    </w:p>
    <w:p w:rsidR="00DC5D81" w:rsidRDefault="001245DD"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b/>
          <w:sz w:val="24"/>
          <w:szCs w:val="24"/>
        </w:rPr>
        <w:t>Tabella 1</w:t>
      </w:r>
      <w:r w:rsidRPr="00DC5D81">
        <w:rPr>
          <w:rFonts w:ascii="Times New Roman" w:eastAsia="LiberationSerif" w:hAnsi="Times New Roman"/>
          <w:sz w:val="24"/>
          <w:szCs w:val="24"/>
        </w:rPr>
        <w:t>: Valori medi e deviazioni standard delle variabili generali nei due gruppi oggetto di studio (M±DS) e significatività per il confronto tra i due gruppi (n.s.=non significativo).</w:t>
      </w:r>
    </w:p>
    <w:p w:rsidR="00DC5D81" w:rsidRDefault="00371DF6"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Dalla tabella si evince che, il </w:t>
      </w:r>
      <w:r w:rsidR="009940F7" w:rsidRPr="00DC5D81">
        <w:rPr>
          <w:rFonts w:ascii="Times New Roman" w:eastAsia="LiberationSerif" w:hAnsi="Times New Roman"/>
          <w:sz w:val="24"/>
          <w:szCs w:val="24"/>
        </w:rPr>
        <w:t>campione dei soggetti arruolati è omogeneo per età (età media:44 anni) e statura (statura media:176cm).</w:t>
      </w:r>
    </w:p>
    <w:p w:rsidR="009940F7" w:rsidRPr="00DC5D81" w:rsidRDefault="009940F7"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I due gruppi mostrano differenze significative in termini di attività fisica praticata. I Master praticano attività di tipo aerobico-anaerobico misto (nuoto) con una </w:t>
      </w:r>
      <w:r w:rsidRPr="00DC5D81">
        <w:rPr>
          <w:rFonts w:ascii="Times New Roman" w:eastAsia="LiberationSerif" w:hAnsi="Times New Roman"/>
          <w:sz w:val="24"/>
          <w:szCs w:val="24"/>
        </w:rPr>
        <w:lastRenderedPageBreak/>
        <w:t>frequenza di 4/5 sedute settimanali della durata di 60/120 minuti con intensità media del 60-70% VO2max con almeno una seduta a settimana con intensità a soglia o superiore.</w:t>
      </w:r>
      <w:r w:rsidR="00431C5D" w:rsidRPr="00DC5D81">
        <w:rPr>
          <w:rFonts w:ascii="Times New Roman" w:eastAsia="LiberationSerif" w:hAnsi="Times New Roman"/>
          <w:sz w:val="24"/>
          <w:szCs w:val="24"/>
        </w:rPr>
        <w:t xml:space="preserve"> Gli A</w:t>
      </w:r>
      <w:r w:rsidRPr="00DC5D81">
        <w:rPr>
          <w:rFonts w:ascii="Times New Roman" w:eastAsia="LiberationSerif" w:hAnsi="Times New Roman"/>
          <w:sz w:val="24"/>
          <w:szCs w:val="24"/>
        </w:rPr>
        <w:t>matori invece, praticano attività di tipo aerobico con una frequenza di 2/3 sedute settimanali della durata di 50/60 minuti a intensità media del 60% della VO2max.</w:t>
      </w:r>
    </w:p>
    <w:p w:rsidR="00DC5D81" w:rsidRDefault="009940F7"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L’analisi dei risultati ha presentato differenze significative tra i due gruppi analizzati rispetto alle principali misure ponderali quali peso e BMI.</w:t>
      </w:r>
    </w:p>
    <w:p w:rsidR="009940F7" w:rsidRPr="00DC5D81" w:rsidRDefault="009940F7" w:rsidP="00DC5D81">
      <w:p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I Master hanno mediamente un peso </w:t>
      </w:r>
      <w:r w:rsidR="00431C5D" w:rsidRPr="00DC5D81">
        <w:rPr>
          <w:rFonts w:ascii="Times New Roman" w:eastAsia="LiberationSerif" w:hAnsi="Times New Roman"/>
          <w:sz w:val="24"/>
          <w:szCs w:val="24"/>
        </w:rPr>
        <w:t>inferiore rispetto ai coetanei A</w:t>
      </w:r>
      <w:r w:rsidRPr="00DC5D81">
        <w:rPr>
          <w:rFonts w:ascii="Times New Roman" w:eastAsia="LiberationSerif" w:hAnsi="Times New Roman"/>
          <w:sz w:val="24"/>
          <w:szCs w:val="24"/>
        </w:rPr>
        <w:t>matori</w:t>
      </w:r>
      <w:r w:rsidR="009759EC" w:rsidRPr="00DC5D81">
        <w:rPr>
          <w:rFonts w:ascii="Times New Roman" w:eastAsia="LiberationSerif" w:hAnsi="Times New Roman"/>
          <w:sz w:val="24"/>
          <w:szCs w:val="24"/>
        </w:rPr>
        <w:t xml:space="preserve"> (Peso:</w:t>
      </w:r>
      <w:r w:rsidR="009759EC" w:rsidRPr="00DC5D81">
        <w:rPr>
          <w:rFonts w:ascii="Times New Roman" w:hAnsi="Times New Roman"/>
          <w:sz w:val="24"/>
          <w:szCs w:val="24"/>
        </w:rPr>
        <w:t xml:space="preserve"> </w:t>
      </w:r>
      <w:r w:rsidR="0004456C" w:rsidRPr="00DC5D81">
        <w:rPr>
          <w:rFonts w:ascii="Times New Roman" w:eastAsia="LiberationSerif" w:hAnsi="Times New Roman"/>
          <w:sz w:val="24"/>
          <w:szCs w:val="24"/>
        </w:rPr>
        <w:t>78,1±</w:t>
      </w:r>
      <w:r w:rsidR="009759EC" w:rsidRPr="00DC5D81">
        <w:rPr>
          <w:rFonts w:ascii="Times New Roman" w:eastAsia="LiberationSerif" w:hAnsi="Times New Roman"/>
          <w:sz w:val="24"/>
          <w:szCs w:val="24"/>
        </w:rPr>
        <w:t xml:space="preserve">11,4 Kg vs </w:t>
      </w:r>
      <w:r w:rsidR="0004456C" w:rsidRPr="00DC5D81">
        <w:rPr>
          <w:rFonts w:ascii="Times New Roman" w:eastAsia="LiberationSerif" w:hAnsi="Times New Roman"/>
          <w:sz w:val="24"/>
          <w:szCs w:val="24"/>
        </w:rPr>
        <w:t>92,1±16,63</w:t>
      </w:r>
      <w:r w:rsidR="009759EC" w:rsidRPr="00DC5D81">
        <w:rPr>
          <w:rFonts w:ascii="Times New Roman" w:eastAsia="LiberationSerif" w:hAnsi="Times New Roman"/>
          <w:sz w:val="24"/>
          <w:szCs w:val="24"/>
        </w:rPr>
        <w:t xml:space="preserve"> Kg, p&lt;0,004).</w:t>
      </w:r>
    </w:p>
    <w:p w:rsidR="00DC5D81" w:rsidRDefault="009759EC"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BMI medio rientra solo pe</w:t>
      </w:r>
      <w:r w:rsidR="00431C5D" w:rsidRPr="00DC5D81">
        <w:rPr>
          <w:rFonts w:ascii="Times New Roman" w:eastAsia="LiberationSerif" w:hAnsi="Times New Roman"/>
          <w:sz w:val="24"/>
          <w:szCs w:val="24"/>
        </w:rPr>
        <w:t xml:space="preserve">r il gruppo Master nel range di </w:t>
      </w:r>
      <w:r w:rsidRPr="00DC5D81">
        <w:rPr>
          <w:rFonts w:ascii="Times New Roman" w:eastAsia="LiberationSerif" w:hAnsi="Times New Roman"/>
          <w:sz w:val="24"/>
          <w:szCs w:val="24"/>
        </w:rPr>
        <w:t>normopeso(WHO,1995); il valore è significativamente superiore nel gruppo Fitness (2</w:t>
      </w:r>
      <w:r w:rsidR="00CF418D" w:rsidRPr="00DC5D81">
        <w:rPr>
          <w:rFonts w:ascii="Times New Roman" w:eastAsia="LiberationSerif" w:hAnsi="Times New Roman"/>
          <w:sz w:val="24"/>
          <w:szCs w:val="24"/>
        </w:rPr>
        <w:t>4,9</w:t>
      </w:r>
      <w:r w:rsidR="0004456C" w:rsidRPr="00DC5D81">
        <w:rPr>
          <w:rFonts w:ascii="Times New Roman" w:eastAsia="LiberationSerif" w:hAnsi="Times New Roman"/>
          <w:sz w:val="24"/>
          <w:szCs w:val="24"/>
        </w:rPr>
        <w:t>±3,03</w:t>
      </w:r>
      <w:r w:rsidRPr="00DC5D81">
        <w:rPr>
          <w:rFonts w:ascii="Times New Roman" w:eastAsia="LiberationSerif" w:hAnsi="Times New Roman"/>
          <w:sz w:val="24"/>
          <w:szCs w:val="24"/>
        </w:rPr>
        <w:t xml:space="preserve"> kg\m2 vs </w:t>
      </w:r>
      <w:r w:rsidR="00302B8A" w:rsidRPr="00DC5D81">
        <w:rPr>
          <w:rFonts w:ascii="Times New Roman" w:eastAsia="LiberationSerif" w:hAnsi="Times New Roman"/>
          <w:sz w:val="24"/>
          <w:szCs w:val="24"/>
        </w:rPr>
        <w:t>29</w:t>
      </w:r>
      <w:r w:rsidR="0004456C" w:rsidRPr="00DC5D81">
        <w:rPr>
          <w:rFonts w:ascii="Times New Roman" w:eastAsia="LiberationSerif" w:hAnsi="Times New Roman"/>
          <w:sz w:val="24"/>
          <w:szCs w:val="24"/>
        </w:rPr>
        <w:t>,9±5,25</w:t>
      </w:r>
      <w:r w:rsidRPr="00DC5D81">
        <w:rPr>
          <w:rFonts w:ascii="Times New Roman" w:eastAsia="LiberationSerif" w:hAnsi="Times New Roman"/>
          <w:sz w:val="24"/>
          <w:szCs w:val="24"/>
        </w:rPr>
        <w:t xml:space="preserve"> kg\m2, p&lt;0,001).</w:t>
      </w:r>
    </w:p>
    <w:p w:rsidR="00CF418D" w:rsidRPr="00DC5D81" w:rsidRDefault="003D4716"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 valori medi delle circonferenze risultano significativame</w:t>
      </w:r>
      <w:r w:rsidR="00A06068" w:rsidRPr="00DC5D81">
        <w:rPr>
          <w:rFonts w:ascii="Times New Roman" w:eastAsia="LiberationSerif" w:hAnsi="Times New Roman"/>
          <w:sz w:val="24"/>
          <w:szCs w:val="24"/>
        </w:rPr>
        <w:t>nte superiori negli Amatori</w:t>
      </w:r>
      <w:r w:rsidRPr="00DC5D81">
        <w:rPr>
          <w:rFonts w:ascii="Times New Roman" w:eastAsia="LiberationSerif" w:hAnsi="Times New Roman"/>
          <w:sz w:val="24"/>
          <w:szCs w:val="24"/>
        </w:rPr>
        <w:t xml:space="preserve"> (CV: </w:t>
      </w:r>
      <w:r w:rsidR="0004456C" w:rsidRPr="00DC5D81">
        <w:rPr>
          <w:rFonts w:ascii="Times New Roman" w:eastAsia="LiberationSerif" w:hAnsi="Times New Roman"/>
          <w:sz w:val="24"/>
          <w:szCs w:val="24"/>
        </w:rPr>
        <w:t>87,5±12,05</w:t>
      </w:r>
      <w:r w:rsidRPr="00DC5D81">
        <w:rPr>
          <w:rFonts w:ascii="Times New Roman" w:eastAsia="LiberationSerif" w:hAnsi="Times New Roman"/>
          <w:sz w:val="24"/>
          <w:szCs w:val="24"/>
        </w:rPr>
        <w:t xml:space="preserve"> cm vs </w:t>
      </w:r>
      <w:r w:rsidR="0004456C" w:rsidRPr="00DC5D81">
        <w:rPr>
          <w:rFonts w:ascii="Times New Roman" w:eastAsia="LiberationSerif" w:hAnsi="Times New Roman"/>
          <w:sz w:val="24"/>
          <w:szCs w:val="24"/>
        </w:rPr>
        <w:t>108,1±10,27</w:t>
      </w:r>
      <w:r w:rsidRPr="00DC5D81">
        <w:rPr>
          <w:rFonts w:ascii="Times New Roman" w:eastAsia="LiberationSerif" w:hAnsi="Times New Roman"/>
          <w:sz w:val="24"/>
          <w:szCs w:val="24"/>
        </w:rPr>
        <w:t xml:space="preserve"> cm, p&lt;0,002; CF:</w:t>
      </w:r>
      <w:r w:rsidRPr="00DC5D81">
        <w:rPr>
          <w:rFonts w:ascii="Times New Roman" w:hAnsi="Times New Roman"/>
          <w:sz w:val="24"/>
          <w:szCs w:val="24"/>
        </w:rPr>
        <w:t xml:space="preserve"> </w:t>
      </w:r>
      <w:r w:rsidR="0004456C" w:rsidRPr="00DC5D81">
        <w:rPr>
          <w:rFonts w:ascii="Times New Roman" w:eastAsia="LiberationSerif" w:hAnsi="Times New Roman"/>
          <w:sz w:val="24"/>
          <w:szCs w:val="24"/>
        </w:rPr>
        <w:t xml:space="preserve">91,96±7,79 </w:t>
      </w:r>
      <w:r w:rsidRPr="00DC5D81">
        <w:rPr>
          <w:rFonts w:ascii="Times New Roman" w:eastAsia="LiberationSerif" w:hAnsi="Times New Roman"/>
          <w:sz w:val="24"/>
          <w:szCs w:val="24"/>
        </w:rPr>
        <w:t xml:space="preserve">cm vs </w:t>
      </w:r>
      <w:r w:rsidR="0004456C" w:rsidRPr="00DC5D81">
        <w:rPr>
          <w:rFonts w:ascii="Times New Roman" w:eastAsia="LiberationSerif" w:hAnsi="Times New Roman"/>
          <w:sz w:val="24"/>
          <w:szCs w:val="24"/>
        </w:rPr>
        <w:t>111,8±15,67</w:t>
      </w:r>
      <w:r w:rsidRPr="00DC5D81">
        <w:rPr>
          <w:rFonts w:ascii="Times New Roman" w:eastAsia="LiberationSerif" w:hAnsi="Times New Roman"/>
          <w:sz w:val="24"/>
          <w:szCs w:val="24"/>
        </w:rPr>
        <w:t>, p&lt;0,001).</w:t>
      </w:r>
    </w:p>
    <w:p w:rsidR="003D4716" w:rsidRPr="00DC5D81" w:rsidRDefault="00302B8A"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rapporto vita/fianchi mo</w:t>
      </w:r>
      <w:r w:rsidR="00431C5D" w:rsidRPr="00DC5D81">
        <w:rPr>
          <w:rFonts w:ascii="Times New Roman" w:eastAsia="LiberationSerif" w:hAnsi="Times New Roman"/>
          <w:sz w:val="24"/>
          <w:szCs w:val="24"/>
        </w:rPr>
        <w:t>stra valori inferiori nei</w:t>
      </w:r>
      <w:r w:rsidRPr="00DC5D81">
        <w:rPr>
          <w:rFonts w:ascii="Times New Roman" w:eastAsia="LiberationSerif" w:hAnsi="Times New Roman"/>
          <w:sz w:val="24"/>
          <w:szCs w:val="24"/>
        </w:rPr>
        <w:t xml:space="preserve"> Master, ma la differenza non è significativa (WHR: </w:t>
      </w:r>
      <w:r w:rsidR="0004456C" w:rsidRPr="00DC5D81">
        <w:rPr>
          <w:rFonts w:ascii="Times New Roman" w:eastAsia="LiberationSerif" w:hAnsi="Times New Roman"/>
          <w:sz w:val="24"/>
          <w:szCs w:val="24"/>
        </w:rPr>
        <w:t>0,95±0,04</w:t>
      </w:r>
      <w:r w:rsidR="006C344E" w:rsidRPr="00DC5D81">
        <w:rPr>
          <w:rFonts w:ascii="Times New Roman" w:eastAsia="LiberationSerif" w:hAnsi="Times New Roman"/>
          <w:sz w:val="24"/>
          <w:szCs w:val="24"/>
        </w:rPr>
        <w:t xml:space="preserve"> cm vs </w:t>
      </w:r>
      <w:r w:rsidR="0004456C" w:rsidRPr="00DC5D81">
        <w:rPr>
          <w:rFonts w:ascii="Times New Roman" w:eastAsia="LiberationSerif" w:hAnsi="Times New Roman"/>
          <w:sz w:val="24"/>
          <w:szCs w:val="24"/>
        </w:rPr>
        <w:t>0,97±0,03</w:t>
      </w:r>
      <w:r w:rsidR="006C344E" w:rsidRPr="00DC5D81">
        <w:rPr>
          <w:rFonts w:ascii="Times New Roman" w:eastAsia="LiberationSerif" w:hAnsi="Times New Roman"/>
          <w:sz w:val="24"/>
          <w:szCs w:val="24"/>
        </w:rPr>
        <w:t xml:space="preserve"> cm).</w:t>
      </w:r>
    </w:p>
    <w:p w:rsidR="006C344E" w:rsidRPr="00DC5D81" w:rsidRDefault="006C344E"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 valori medi della FFM risultano superiori nei Master, ma la differenza raggiunge la significatività solo per la FFM in Kg (FFM in Kg:</w:t>
      </w:r>
      <w:r w:rsidRPr="00DC5D81">
        <w:rPr>
          <w:rFonts w:ascii="Times New Roman" w:hAnsi="Times New Roman"/>
          <w:sz w:val="24"/>
          <w:szCs w:val="24"/>
        </w:rPr>
        <w:t xml:space="preserve"> </w:t>
      </w:r>
      <w:r w:rsidR="0004456C" w:rsidRPr="00DC5D81">
        <w:rPr>
          <w:rFonts w:ascii="Times New Roman" w:eastAsia="LiberationSerif" w:hAnsi="Times New Roman"/>
          <w:sz w:val="24"/>
          <w:szCs w:val="24"/>
        </w:rPr>
        <w:t>61,6±6,9</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69±8,53</w:t>
      </w:r>
      <w:r w:rsidRPr="00DC5D81">
        <w:rPr>
          <w:rFonts w:ascii="Times New Roman" w:eastAsia="LiberationSerif" w:hAnsi="Times New Roman"/>
          <w:sz w:val="24"/>
          <w:szCs w:val="24"/>
        </w:rPr>
        <w:t xml:space="preserve">, p&lt;0,007; FFM in % peso: </w:t>
      </w:r>
      <w:r w:rsidR="0004456C" w:rsidRPr="00DC5D81">
        <w:rPr>
          <w:rFonts w:ascii="Times New Roman" w:eastAsia="LiberationSerif" w:hAnsi="Times New Roman"/>
          <w:sz w:val="24"/>
          <w:szCs w:val="24"/>
        </w:rPr>
        <w:t>79,4±5,2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75,8±6,3</w:t>
      </w:r>
      <w:r w:rsidRPr="00DC5D81">
        <w:rPr>
          <w:rFonts w:ascii="Times New Roman" w:eastAsia="LiberationSerif" w:hAnsi="Times New Roman"/>
          <w:sz w:val="24"/>
          <w:szCs w:val="24"/>
        </w:rPr>
        <w:t>).</w:t>
      </w:r>
    </w:p>
    <w:p w:rsidR="006C344E" w:rsidRPr="00DC5D81" w:rsidRDefault="006C344E"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Si è riscontrata inoltre una</w:t>
      </w:r>
      <w:r w:rsidR="002E617D" w:rsidRPr="00DC5D81">
        <w:rPr>
          <w:rFonts w:ascii="Times New Roman" w:eastAsia="LiberationSerif" w:hAnsi="Times New Roman"/>
          <w:sz w:val="24"/>
          <w:szCs w:val="24"/>
        </w:rPr>
        <w:t xml:space="preserve"> massa grassa significativamente superiore nel gruppo Fitness</w:t>
      </w:r>
      <w:r w:rsidRPr="00DC5D81">
        <w:rPr>
          <w:rFonts w:ascii="Times New Roman" w:eastAsia="LiberationSerif" w:hAnsi="Times New Roman"/>
          <w:sz w:val="24"/>
          <w:szCs w:val="24"/>
        </w:rPr>
        <w:t xml:space="preserve"> </w:t>
      </w:r>
      <w:r w:rsidR="002E617D" w:rsidRPr="00DC5D81">
        <w:rPr>
          <w:rFonts w:ascii="Times New Roman" w:eastAsia="LiberationSerif" w:hAnsi="Times New Roman"/>
          <w:sz w:val="24"/>
          <w:szCs w:val="24"/>
        </w:rPr>
        <w:t xml:space="preserve">(FM in Kg: </w:t>
      </w:r>
      <w:r w:rsidR="0004456C" w:rsidRPr="00DC5D81">
        <w:rPr>
          <w:rFonts w:ascii="Times New Roman" w:eastAsia="LiberationSerif" w:hAnsi="Times New Roman"/>
          <w:sz w:val="24"/>
          <w:szCs w:val="24"/>
        </w:rPr>
        <w:t xml:space="preserve">16,5±6,0 </w:t>
      </w:r>
      <w:r w:rsidR="002E617D" w:rsidRPr="00DC5D81">
        <w:rPr>
          <w:rFonts w:ascii="Times New Roman" w:eastAsia="LiberationSerif" w:hAnsi="Times New Roman"/>
          <w:sz w:val="24"/>
          <w:szCs w:val="24"/>
        </w:rPr>
        <w:t xml:space="preserve">vs </w:t>
      </w:r>
      <w:r w:rsidR="0004456C" w:rsidRPr="00DC5D81">
        <w:rPr>
          <w:rFonts w:ascii="Times New Roman" w:eastAsia="LiberationSerif" w:hAnsi="Times New Roman"/>
          <w:sz w:val="24"/>
          <w:szCs w:val="24"/>
        </w:rPr>
        <w:t>22,9±</w:t>
      </w:r>
      <w:r w:rsidR="002E617D" w:rsidRPr="00DC5D81">
        <w:rPr>
          <w:rFonts w:ascii="Times New Roman" w:eastAsia="LiberationSerif" w:hAnsi="Times New Roman"/>
          <w:sz w:val="24"/>
          <w:szCs w:val="24"/>
        </w:rPr>
        <w:t>10,2</w:t>
      </w:r>
      <w:r w:rsidR="0004456C" w:rsidRPr="00DC5D81">
        <w:rPr>
          <w:rFonts w:ascii="Times New Roman" w:eastAsia="LiberationSerif" w:hAnsi="Times New Roman"/>
          <w:sz w:val="24"/>
          <w:szCs w:val="24"/>
        </w:rPr>
        <w:t>8</w:t>
      </w:r>
      <w:r w:rsidR="002E617D" w:rsidRPr="00DC5D81">
        <w:rPr>
          <w:rFonts w:ascii="Times New Roman" w:eastAsia="LiberationSerif" w:hAnsi="Times New Roman"/>
          <w:sz w:val="24"/>
          <w:szCs w:val="24"/>
        </w:rPr>
        <w:t>, p&lt;0,023).</w:t>
      </w:r>
    </w:p>
    <w:p w:rsidR="002E617D" w:rsidRPr="00DC5D81" w:rsidRDefault="002E617D"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Il valore di FM in % peso risulta sempre superiore nel gruppo Fitness, ma la differenza non è significativa (FM % peso: </w:t>
      </w:r>
      <w:r w:rsidR="0004456C" w:rsidRPr="00DC5D81">
        <w:rPr>
          <w:rFonts w:ascii="Times New Roman" w:eastAsia="LiberationSerif" w:hAnsi="Times New Roman"/>
          <w:sz w:val="24"/>
          <w:szCs w:val="24"/>
        </w:rPr>
        <w:t xml:space="preserve">20,6±5,2 </w:t>
      </w:r>
      <w:r w:rsidRPr="00DC5D81">
        <w:rPr>
          <w:rFonts w:ascii="Times New Roman" w:eastAsia="LiberationSerif" w:hAnsi="Times New Roman"/>
          <w:sz w:val="24"/>
          <w:szCs w:val="24"/>
        </w:rPr>
        <w:t xml:space="preserve">vs </w:t>
      </w:r>
      <w:r w:rsidR="0004456C" w:rsidRPr="00DC5D81">
        <w:rPr>
          <w:rFonts w:ascii="Times New Roman" w:eastAsia="LiberationSerif" w:hAnsi="Times New Roman"/>
          <w:sz w:val="24"/>
          <w:szCs w:val="24"/>
        </w:rPr>
        <w:t>24,1±6,28</w:t>
      </w:r>
      <w:r w:rsidRPr="00DC5D81">
        <w:rPr>
          <w:rFonts w:ascii="Times New Roman" w:eastAsia="LiberationSerif" w:hAnsi="Times New Roman"/>
          <w:sz w:val="24"/>
          <w:szCs w:val="24"/>
        </w:rPr>
        <w:t>).</w:t>
      </w:r>
    </w:p>
    <w:p w:rsidR="002E617D" w:rsidRPr="00DC5D81" w:rsidRDefault="004118FE"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contenuto di acqua corporea totale rilevat</w:t>
      </w:r>
      <w:r w:rsidR="00954965" w:rsidRPr="00DC5D81">
        <w:rPr>
          <w:rFonts w:ascii="Times New Roman" w:eastAsia="LiberationSerif" w:hAnsi="Times New Roman"/>
          <w:sz w:val="24"/>
          <w:szCs w:val="24"/>
        </w:rPr>
        <w:t>o con l’</w:t>
      </w:r>
      <w:proofErr w:type="spellStart"/>
      <w:r w:rsidR="00954965" w:rsidRPr="00DC5D81">
        <w:rPr>
          <w:rFonts w:ascii="Times New Roman" w:eastAsia="LiberationSerif" w:hAnsi="Times New Roman"/>
          <w:sz w:val="24"/>
          <w:szCs w:val="24"/>
        </w:rPr>
        <w:t>impedenziometria</w:t>
      </w:r>
      <w:proofErr w:type="spellEnd"/>
      <w:r w:rsidR="00954965" w:rsidRPr="00DC5D81">
        <w:rPr>
          <w:rFonts w:ascii="Times New Roman" w:eastAsia="LiberationSerif" w:hAnsi="Times New Roman"/>
          <w:sz w:val="24"/>
          <w:szCs w:val="24"/>
        </w:rPr>
        <w:t xml:space="preserve"> è</w:t>
      </w:r>
      <w:r w:rsidRPr="00DC5D81">
        <w:rPr>
          <w:rFonts w:ascii="Times New Roman" w:eastAsia="LiberationSerif" w:hAnsi="Times New Roman"/>
          <w:sz w:val="24"/>
          <w:szCs w:val="24"/>
        </w:rPr>
        <w:t xml:space="preserve"> signifi</w:t>
      </w:r>
      <w:r w:rsidR="00A06068" w:rsidRPr="00DC5D81">
        <w:rPr>
          <w:rFonts w:ascii="Times New Roman" w:eastAsia="LiberationSerif" w:hAnsi="Times New Roman"/>
          <w:sz w:val="24"/>
          <w:szCs w:val="24"/>
        </w:rPr>
        <w:t>cativamente inferiore nei</w:t>
      </w:r>
      <w:r w:rsidRPr="00DC5D81">
        <w:rPr>
          <w:rFonts w:ascii="Times New Roman" w:eastAsia="LiberationSerif" w:hAnsi="Times New Roman"/>
          <w:sz w:val="24"/>
          <w:szCs w:val="24"/>
        </w:rPr>
        <w:t xml:space="preserve"> Master, ma la differenza non raggiunge la significatività per il valore di TBW in % peso (TBW in L: </w:t>
      </w:r>
      <w:r w:rsidR="0004456C" w:rsidRPr="00DC5D81">
        <w:rPr>
          <w:rFonts w:ascii="Times New Roman" w:eastAsia="LiberationSerif" w:hAnsi="Times New Roman"/>
          <w:sz w:val="24"/>
          <w:szCs w:val="24"/>
        </w:rPr>
        <w:t>44,6±5,2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50,8±6,17</w:t>
      </w:r>
      <w:r w:rsidRPr="00DC5D81">
        <w:rPr>
          <w:rFonts w:ascii="Times New Roman" w:eastAsia="LiberationSerif" w:hAnsi="Times New Roman"/>
          <w:sz w:val="24"/>
          <w:szCs w:val="24"/>
        </w:rPr>
        <w:t xml:space="preserve">, p&lt;0,002; TBW in % peso: </w:t>
      </w:r>
      <w:r w:rsidR="0004456C" w:rsidRPr="00DC5D81">
        <w:rPr>
          <w:rFonts w:ascii="Times New Roman" w:eastAsia="LiberationSerif" w:hAnsi="Times New Roman"/>
          <w:sz w:val="24"/>
          <w:szCs w:val="24"/>
        </w:rPr>
        <w:t>57,5±3,8</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55,78±4,68</w:t>
      </w:r>
      <w:r w:rsidRPr="00DC5D81">
        <w:rPr>
          <w:rFonts w:ascii="Times New Roman" w:eastAsia="LiberationSerif" w:hAnsi="Times New Roman"/>
          <w:sz w:val="24"/>
          <w:szCs w:val="24"/>
        </w:rPr>
        <w:t>).</w:t>
      </w:r>
    </w:p>
    <w:p w:rsidR="004118FE" w:rsidRPr="00DC5D81" w:rsidRDefault="004118FE"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Il metabolismo basale risulta significativamente più elevato nei Master (MB:</w:t>
      </w:r>
      <w:r w:rsidRPr="00DC5D81">
        <w:rPr>
          <w:rFonts w:ascii="Times New Roman" w:hAnsi="Times New Roman"/>
          <w:sz w:val="24"/>
          <w:szCs w:val="24"/>
        </w:rPr>
        <w:t xml:space="preserve"> </w:t>
      </w:r>
      <w:r w:rsidR="0004456C" w:rsidRPr="00DC5D81">
        <w:rPr>
          <w:rFonts w:ascii="Times New Roman" w:eastAsia="LiberationSerif" w:hAnsi="Times New Roman"/>
          <w:sz w:val="24"/>
          <w:szCs w:val="24"/>
        </w:rPr>
        <w:t>1950±152,3</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1750±161,15</w:t>
      </w:r>
      <w:r w:rsidRPr="00DC5D81">
        <w:rPr>
          <w:rFonts w:ascii="Times New Roman" w:eastAsia="LiberationSerif" w:hAnsi="Times New Roman"/>
          <w:sz w:val="24"/>
          <w:szCs w:val="24"/>
        </w:rPr>
        <w:t xml:space="preserve">, p&lt;0,03); così come l’indice di massa cellulare corporea (BCMI: </w:t>
      </w:r>
      <w:r w:rsidR="0004456C" w:rsidRPr="00DC5D81">
        <w:rPr>
          <w:rFonts w:ascii="Times New Roman" w:eastAsia="LiberationSerif" w:hAnsi="Times New Roman"/>
          <w:sz w:val="24"/>
          <w:szCs w:val="24"/>
        </w:rPr>
        <w:t>14±3,2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12,8±1,57</w:t>
      </w:r>
      <w:r w:rsidRPr="00DC5D81">
        <w:rPr>
          <w:rFonts w:ascii="Times New Roman" w:eastAsia="LiberationSerif" w:hAnsi="Times New Roman"/>
          <w:sz w:val="24"/>
          <w:szCs w:val="24"/>
        </w:rPr>
        <w:t>, p&lt;0,02).</w:t>
      </w:r>
    </w:p>
    <w:p w:rsidR="004118FE" w:rsidRPr="00DC5D81" w:rsidRDefault="00FC4CC5" w:rsidP="00DC5D81">
      <w:pPr>
        <w:tabs>
          <w:tab w:val="left" w:pos="5408"/>
        </w:tabs>
        <w:spacing w:after="8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lastRenderedPageBreak/>
        <w:t xml:space="preserve">I valori di massa muscolare sia in Kg che in % peso, calcolati mediante la formula BIA di </w:t>
      </w:r>
      <w:proofErr w:type="spellStart"/>
      <w:r w:rsidRPr="00DC5D81">
        <w:rPr>
          <w:rFonts w:ascii="Times New Roman" w:eastAsia="LiberationSerif" w:hAnsi="Times New Roman"/>
          <w:sz w:val="24"/>
          <w:szCs w:val="24"/>
        </w:rPr>
        <w:t>Sun</w:t>
      </w:r>
      <w:proofErr w:type="spellEnd"/>
      <w:r w:rsidRPr="00DC5D81">
        <w:rPr>
          <w:rFonts w:ascii="Times New Roman" w:eastAsia="LiberationSerif" w:hAnsi="Times New Roman"/>
          <w:sz w:val="24"/>
          <w:szCs w:val="24"/>
        </w:rPr>
        <w:t xml:space="preserve">, risultano significativamente inferiori negli </w:t>
      </w:r>
      <w:r w:rsidR="00A06068" w:rsidRPr="00DC5D81">
        <w:rPr>
          <w:rFonts w:ascii="Times New Roman" w:eastAsia="LiberationSerif" w:hAnsi="Times New Roman"/>
          <w:sz w:val="24"/>
          <w:szCs w:val="24"/>
        </w:rPr>
        <w:t xml:space="preserve">Amatori </w:t>
      </w:r>
      <w:r w:rsidRPr="00DC5D81">
        <w:rPr>
          <w:rFonts w:ascii="Times New Roman" w:eastAsia="LiberationSerif" w:hAnsi="Times New Roman"/>
          <w:sz w:val="24"/>
          <w:szCs w:val="24"/>
        </w:rPr>
        <w:t xml:space="preserve">(MM in Kg: </w:t>
      </w:r>
      <w:r w:rsidR="0004456C" w:rsidRPr="00DC5D81">
        <w:rPr>
          <w:rFonts w:ascii="Times New Roman" w:eastAsia="LiberationSerif" w:hAnsi="Times New Roman"/>
          <w:sz w:val="24"/>
          <w:szCs w:val="24"/>
        </w:rPr>
        <w:t>51,1±7,2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49,1±9,72</w:t>
      </w:r>
      <w:r w:rsidRPr="00DC5D81">
        <w:rPr>
          <w:rFonts w:ascii="Times New Roman" w:eastAsia="LiberationSerif" w:hAnsi="Times New Roman"/>
          <w:sz w:val="24"/>
          <w:szCs w:val="24"/>
        </w:rPr>
        <w:t xml:space="preserve">, p&lt;0,007; MM in %: </w:t>
      </w:r>
      <w:r w:rsidR="0004456C" w:rsidRPr="00DC5D81">
        <w:rPr>
          <w:rFonts w:ascii="Times New Roman" w:eastAsia="LiberationSerif" w:hAnsi="Times New Roman"/>
          <w:sz w:val="24"/>
          <w:szCs w:val="24"/>
        </w:rPr>
        <w:t>62±8,42</w:t>
      </w:r>
      <w:r w:rsidRPr="00DC5D81">
        <w:rPr>
          <w:rFonts w:ascii="Times New Roman" w:eastAsia="LiberationSerif" w:hAnsi="Times New Roman"/>
          <w:sz w:val="24"/>
          <w:szCs w:val="24"/>
        </w:rPr>
        <w:t xml:space="preserve"> vs </w:t>
      </w:r>
      <w:r w:rsidR="0004456C" w:rsidRPr="00DC5D81">
        <w:rPr>
          <w:rFonts w:ascii="Times New Roman" w:eastAsia="LiberationSerif" w:hAnsi="Times New Roman"/>
          <w:sz w:val="24"/>
          <w:szCs w:val="24"/>
        </w:rPr>
        <w:t>59,8±10,91</w:t>
      </w:r>
      <w:r w:rsidRPr="00DC5D81">
        <w:rPr>
          <w:rFonts w:ascii="Times New Roman" w:eastAsia="LiberationSerif" w:hAnsi="Times New Roman"/>
          <w:sz w:val="24"/>
          <w:szCs w:val="24"/>
        </w:rPr>
        <w:t>).</w:t>
      </w:r>
    </w:p>
    <w:p w:rsidR="00FC4CC5" w:rsidRPr="00DC5D81" w:rsidRDefault="00FC4CC5" w:rsidP="00DC5D81">
      <w:pPr>
        <w:tabs>
          <w:tab w:val="left" w:pos="5408"/>
        </w:tabs>
        <w:spacing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 xml:space="preserve">Per quanto riguarda i parametri ematochimici i Master hanno valori significativamente inferiori di pressione arteriosa </w:t>
      </w:r>
      <w:r w:rsidR="00EE1270" w:rsidRPr="00DC5D81">
        <w:rPr>
          <w:rFonts w:ascii="Times New Roman" w:eastAsia="LiberationSerif" w:hAnsi="Times New Roman"/>
          <w:sz w:val="24"/>
          <w:szCs w:val="24"/>
        </w:rPr>
        <w:t xml:space="preserve">(pressione sistolica: </w:t>
      </w:r>
      <w:r w:rsidR="0004456C" w:rsidRPr="00DC5D81">
        <w:rPr>
          <w:rFonts w:ascii="Times New Roman" w:eastAsia="LiberationSerif" w:hAnsi="Times New Roman"/>
          <w:sz w:val="24"/>
          <w:szCs w:val="24"/>
        </w:rPr>
        <w:t>115±11,3</w:t>
      </w:r>
      <w:r w:rsidR="00EE1270" w:rsidRPr="00DC5D81">
        <w:rPr>
          <w:rFonts w:ascii="Times New Roman" w:eastAsia="LiberationSerif" w:hAnsi="Times New Roman"/>
          <w:sz w:val="24"/>
          <w:szCs w:val="24"/>
        </w:rPr>
        <w:t xml:space="preserve">mmHg vs </w:t>
      </w:r>
      <w:r w:rsidR="0004456C" w:rsidRPr="00DC5D81">
        <w:rPr>
          <w:rFonts w:ascii="Times New Roman" w:eastAsia="LiberationSerif" w:hAnsi="Times New Roman"/>
          <w:sz w:val="24"/>
          <w:szCs w:val="24"/>
        </w:rPr>
        <w:t>118±10,2</w:t>
      </w:r>
      <w:r w:rsidR="00EE1270" w:rsidRPr="00DC5D81">
        <w:rPr>
          <w:rFonts w:ascii="Times New Roman" w:eastAsia="LiberationSerif" w:hAnsi="Times New Roman"/>
          <w:sz w:val="24"/>
          <w:szCs w:val="24"/>
        </w:rPr>
        <w:t xml:space="preserve"> mmHg, p&lt;0,02; pressione diastolica: </w:t>
      </w:r>
      <w:r w:rsidR="0004456C" w:rsidRPr="00DC5D81">
        <w:rPr>
          <w:rFonts w:ascii="Times New Roman" w:eastAsia="LiberationSerif" w:hAnsi="Times New Roman"/>
          <w:sz w:val="24"/>
          <w:szCs w:val="24"/>
        </w:rPr>
        <w:t>75±10,4</w:t>
      </w:r>
      <w:r w:rsidR="00EE1270" w:rsidRPr="00DC5D81">
        <w:rPr>
          <w:rFonts w:ascii="Times New Roman" w:eastAsia="LiberationSerif" w:hAnsi="Times New Roman"/>
          <w:sz w:val="24"/>
          <w:szCs w:val="24"/>
        </w:rPr>
        <w:t xml:space="preserve">mmHg vs </w:t>
      </w:r>
      <w:r w:rsidR="0004456C" w:rsidRPr="00DC5D81">
        <w:rPr>
          <w:rFonts w:ascii="Times New Roman" w:eastAsia="LiberationSerif" w:hAnsi="Times New Roman"/>
          <w:sz w:val="24"/>
          <w:szCs w:val="24"/>
        </w:rPr>
        <w:t>80±10,2</w:t>
      </w:r>
      <w:r w:rsidR="00EE1270" w:rsidRPr="00DC5D81">
        <w:rPr>
          <w:rFonts w:ascii="Times New Roman" w:eastAsia="LiberationSerif" w:hAnsi="Times New Roman"/>
          <w:sz w:val="24"/>
          <w:szCs w:val="24"/>
        </w:rPr>
        <w:t xml:space="preserve"> mmHg, p&lt;0,02)</w:t>
      </w:r>
      <w:r w:rsidR="0004456C" w:rsidRPr="00DC5D81">
        <w:rPr>
          <w:rFonts w:ascii="Times New Roman" w:eastAsia="LiberationSerif" w:hAnsi="Times New Roman"/>
          <w:sz w:val="24"/>
          <w:szCs w:val="24"/>
        </w:rPr>
        <w:t>.</w:t>
      </w:r>
    </w:p>
    <w:p w:rsidR="003A219B" w:rsidRDefault="003A219B" w:rsidP="00DC5D81">
      <w:pPr>
        <w:tabs>
          <w:tab w:val="left" w:pos="5408"/>
        </w:tabs>
        <w:spacing w:line="360" w:lineRule="auto"/>
        <w:jc w:val="both"/>
        <w:rPr>
          <w:rFonts w:ascii="Times New Roman" w:eastAsia="LiberationSerif" w:hAnsi="Times New Roman" w:cs="Times New Roman"/>
          <w:sz w:val="24"/>
          <w:szCs w:val="24"/>
        </w:rPr>
      </w:pPr>
    </w:p>
    <w:p w:rsidR="00A51D8A" w:rsidRPr="00DC5D81" w:rsidRDefault="00346AEB" w:rsidP="00DC5D81">
      <w:pPr>
        <w:tabs>
          <w:tab w:val="left" w:pos="5408"/>
        </w:tabs>
        <w:spacing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Al fine di adempiere al secondo scopo della presente tesi e per semplificarne la comprensione, i</w:t>
      </w:r>
      <w:r w:rsidR="00C23DA8" w:rsidRPr="00DC5D81">
        <w:rPr>
          <w:rFonts w:ascii="Times New Roman" w:eastAsia="LiberationSerif" w:hAnsi="Times New Roman"/>
          <w:sz w:val="24"/>
          <w:szCs w:val="24"/>
        </w:rPr>
        <w:t xml:space="preserve"> dati relativi alla composizione della dieta dei due gruppi oggetto di studio sono stati suddivisi in:</w:t>
      </w:r>
    </w:p>
    <w:p w:rsidR="00C23DA8" w:rsidRPr="00DC5D81"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DC5D81">
        <w:rPr>
          <w:rFonts w:ascii="Times New Roman" w:eastAsia="LiberationSerif" w:hAnsi="Times New Roman"/>
          <w:sz w:val="24"/>
          <w:szCs w:val="24"/>
        </w:rPr>
        <w:t>Apporto calorico e consumo di alcol</w:t>
      </w:r>
      <w:r w:rsidR="003A219B">
        <w:rPr>
          <w:rFonts w:ascii="Times New Roman" w:eastAsia="LiberationSerif" w:hAnsi="Times New Roman"/>
          <w:sz w:val="24"/>
          <w:szCs w:val="24"/>
        </w:rPr>
        <w:t xml:space="preserve"> (g</w:t>
      </w:r>
      <w:r w:rsidR="008A3CC1" w:rsidRPr="00DC5D81">
        <w:rPr>
          <w:rFonts w:ascii="Times New Roman" w:eastAsia="LiberationSerif" w:hAnsi="Times New Roman"/>
          <w:sz w:val="24"/>
          <w:szCs w:val="24"/>
        </w:rPr>
        <w:t>rafico 1)</w:t>
      </w:r>
    </w:p>
    <w:p w:rsidR="00C23DA8" w:rsidRPr="00711EDE"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711EDE">
        <w:rPr>
          <w:rFonts w:ascii="Times New Roman" w:eastAsia="LiberationSerif" w:hAnsi="Times New Roman"/>
          <w:sz w:val="24"/>
          <w:szCs w:val="24"/>
        </w:rPr>
        <w:t>Apporto proteico</w:t>
      </w:r>
      <w:r w:rsidR="003A219B">
        <w:rPr>
          <w:rFonts w:ascii="Times New Roman" w:eastAsia="LiberationSerif" w:hAnsi="Times New Roman"/>
          <w:sz w:val="24"/>
          <w:szCs w:val="24"/>
        </w:rPr>
        <w:t xml:space="preserve"> (g</w:t>
      </w:r>
      <w:r w:rsidR="008A3CC1" w:rsidRPr="00711EDE">
        <w:rPr>
          <w:rFonts w:ascii="Times New Roman" w:eastAsia="LiberationSerif" w:hAnsi="Times New Roman"/>
          <w:sz w:val="24"/>
          <w:szCs w:val="24"/>
        </w:rPr>
        <w:t>rafico 2)</w:t>
      </w:r>
    </w:p>
    <w:p w:rsidR="00C23DA8" w:rsidRPr="00711EDE"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711EDE">
        <w:rPr>
          <w:rFonts w:ascii="Times New Roman" w:eastAsia="LiberationSerif" w:hAnsi="Times New Roman"/>
          <w:sz w:val="24"/>
          <w:szCs w:val="24"/>
        </w:rPr>
        <w:t>Apporto di lipidi e colesterolo</w:t>
      </w:r>
      <w:r w:rsidR="003A219B">
        <w:rPr>
          <w:rFonts w:ascii="Times New Roman" w:eastAsia="LiberationSerif" w:hAnsi="Times New Roman"/>
          <w:sz w:val="24"/>
          <w:szCs w:val="24"/>
        </w:rPr>
        <w:t xml:space="preserve"> (g</w:t>
      </w:r>
      <w:r w:rsidR="008A3CC1" w:rsidRPr="00711EDE">
        <w:rPr>
          <w:rFonts w:ascii="Times New Roman" w:eastAsia="LiberationSerif" w:hAnsi="Times New Roman"/>
          <w:sz w:val="24"/>
          <w:szCs w:val="24"/>
        </w:rPr>
        <w:t>rafico 3)</w:t>
      </w:r>
    </w:p>
    <w:p w:rsidR="00C23DA8" w:rsidRDefault="00C23DA8"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sidRPr="00711EDE">
        <w:rPr>
          <w:rFonts w:ascii="Times New Roman" w:eastAsia="LiberationSerif" w:hAnsi="Times New Roman"/>
          <w:sz w:val="24"/>
          <w:szCs w:val="24"/>
        </w:rPr>
        <w:t>Apporto di carboidrati e fibre</w:t>
      </w:r>
      <w:r w:rsidR="003A219B">
        <w:rPr>
          <w:rFonts w:ascii="Times New Roman" w:eastAsia="LiberationSerif" w:hAnsi="Times New Roman"/>
          <w:sz w:val="24"/>
          <w:szCs w:val="24"/>
        </w:rPr>
        <w:t xml:space="preserve"> (g</w:t>
      </w:r>
      <w:r w:rsidR="008A3CC1" w:rsidRPr="00711EDE">
        <w:rPr>
          <w:rFonts w:ascii="Times New Roman" w:eastAsia="LiberationSerif" w:hAnsi="Times New Roman"/>
          <w:sz w:val="24"/>
          <w:szCs w:val="24"/>
        </w:rPr>
        <w:t>rafico 4)</w:t>
      </w:r>
    </w:p>
    <w:p w:rsidR="003A219B" w:rsidRPr="00711EDE" w:rsidRDefault="003A219B" w:rsidP="00DC5D81">
      <w:pPr>
        <w:pStyle w:val="Paragrafoelenco"/>
        <w:numPr>
          <w:ilvl w:val="0"/>
          <w:numId w:val="23"/>
        </w:num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Apporto e scelta delle bevande (grafico 5)</w:t>
      </w:r>
    </w:p>
    <w:p w:rsidR="003D4716" w:rsidRPr="00711EDE" w:rsidRDefault="003D4716" w:rsidP="00711EDE">
      <w:pPr>
        <w:pStyle w:val="Paragrafoelenco"/>
        <w:tabs>
          <w:tab w:val="left" w:pos="5408"/>
        </w:tabs>
        <w:spacing w:line="360" w:lineRule="auto"/>
        <w:jc w:val="both"/>
        <w:rPr>
          <w:rFonts w:ascii="Times New Roman" w:eastAsia="LiberationSerif" w:hAnsi="Times New Roman"/>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261E2D" w:rsidRDefault="00261E2D" w:rsidP="00DC5D81">
      <w:pPr>
        <w:tabs>
          <w:tab w:val="left" w:pos="5408"/>
        </w:tabs>
        <w:spacing w:line="360" w:lineRule="auto"/>
        <w:jc w:val="both"/>
        <w:rPr>
          <w:rFonts w:ascii="Times New Roman" w:eastAsia="LiberationSerif" w:hAnsi="Times New Roman"/>
          <w:b/>
          <w:sz w:val="24"/>
          <w:szCs w:val="24"/>
        </w:rPr>
      </w:pPr>
    </w:p>
    <w:p w:rsidR="00951853" w:rsidRDefault="00C23DA8" w:rsidP="00660C33">
      <w:pPr>
        <w:tabs>
          <w:tab w:val="left" w:pos="5408"/>
        </w:tabs>
        <w:spacing w:line="360" w:lineRule="auto"/>
        <w:jc w:val="both"/>
        <w:rPr>
          <w:rFonts w:ascii="Times New Roman" w:eastAsia="LiberationSerif" w:hAnsi="Times New Roman"/>
          <w:b/>
          <w:sz w:val="24"/>
          <w:szCs w:val="24"/>
        </w:rPr>
      </w:pPr>
      <w:r w:rsidRPr="00DC5D81">
        <w:rPr>
          <w:rFonts w:ascii="Times New Roman" w:eastAsia="LiberationSerif" w:hAnsi="Times New Roman"/>
          <w:b/>
          <w:sz w:val="24"/>
          <w:szCs w:val="24"/>
        </w:rPr>
        <w:lastRenderedPageBreak/>
        <w:t xml:space="preserve">Apporto calorico e consumo di alcol </w:t>
      </w:r>
    </w:p>
    <w:p w:rsidR="00660C33" w:rsidRPr="00660C33" w:rsidRDefault="00660C33" w:rsidP="00660C33">
      <w:pPr>
        <w:tabs>
          <w:tab w:val="left" w:pos="5408"/>
        </w:tabs>
        <w:spacing w:line="360" w:lineRule="auto"/>
        <w:jc w:val="both"/>
        <w:rPr>
          <w:rFonts w:ascii="Times New Roman" w:eastAsia="LiberationSerif" w:hAnsi="Times New Roman"/>
          <w:b/>
          <w:sz w:val="24"/>
          <w:szCs w:val="24"/>
        </w:rPr>
      </w:pPr>
    </w:p>
    <w:p w:rsidR="00371DF6" w:rsidRPr="00711EDE" w:rsidRDefault="006073F2" w:rsidP="00711EDE">
      <w:pPr>
        <w:tabs>
          <w:tab w:val="left" w:pos="5408"/>
        </w:tabs>
        <w:spacing w:line="360" w:lineRule="auto"/>
        <w:ind w:left="1080"/>
        <w:jc w:val="both"/>
        <w:rPr>
          <w:rFonts w:ascii="Times New Roman" w:eastAsia="LiberationSerif" w:hAnsi="Times New Roman" w:cs="Times New Roman"/>
          <w:sz w:val="24"/>
          <w:szCs w:val="24"/>
        </w:rPr>
      </w:pPr>
      <w:r w:rsidRPr="006073F2">
        <w:rPr>
          <w:rFonts w:ascii="Times New Roman" w:hAnsi="Times New Roman" w:cs="Times New Roman"/>
          <w:noProof/>
          <w:sz w:val="24"/>
          <w:szCs w:val="24"/>
          <w:lang w:eastAsia="it-IT"/>
        </w:rPr>
        <w:drawing>
          <wp:inline distT="0" distB="0" distL="0" distR="0">
            <wp:extent cx="3932555" cy="3019425"/>
            <wp:effectExtent l="19050" t="0" r="10795" b="0"/>
            <wp:docPr id="6" name="Grafico 2">
              <a:extLst xmlns:a="http://schemas.openxmlformats.org/drawingml/2006/main">
                <a:ext uri="{FF2B5EF4-FFF2-40B4-BE49-F238E27FC236}">
                  <a16:creationId xmlns:a16="http://schemas.microsoft.com/office/drawing/2014/main" id="{89FA4CF3-6F83-4928-8792-6A1E1768AB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23DA8" w:rsidRDefault="00D70224" w:rsidP="00AB4AA5">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b/>
          <w:sz w:val="24"/>
          <w:szCs w:val="24"/>
        </w:rPr>
        <w:t>Grafico 1:</w:t>
      </w:r>
      <w:r w:rsidRPr="00711EDE">
        <w:rPr>
          <w:rFonts w:ascii="Times New Roman" w:eastAsia="LiberationSerif" w:hAnsi="Times New Roman" w:cs="Times New Roman"/>
          <w:sz w:val="24"/>
          <w:szCs w:val="24"/>
        </w:rPr>
        <w:t xml:space="preserve"> Apporto calorico e consumo di alcool nei due gruppi esaminati.</w:t>
      </w:r>
    </w:p>
    <w:p w:rsidR="00660C33" w:rsidRPr="00711EDE" w:rsidRDefault="00660C33" w:rsidP="00AB4AA5">
      <w:pPr>
        <w:tabs>
          <w:tab w:val="left" w:pos="5408"/>
        </w:tabs>
        <w:spacing w:line="360" w:lineRule="auto"/>
        <w:jc w:val="both"/>
        <w:rPr>
          <w:rFonts w:ascii="Times New Roman" w:eastAsia="LiberationSerif" w:hAnsi="Times New Roman" w:cs="Times New Roman"/>
          <w:sz w:val="24"/>
          <w:szCs w:val="24"/>
        </w:rPr>
      </w:pPr>
    </w:p>
    <w:p w:rsidR="00C23DA8" w:rsidRPr="00711EDE" w:rsidRDefault="00C23DA8" w:rsidP="00AB4AA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Dal</w:t>
      </w:r>
      <w:r w:rsidR="005C5196">
        <w:rPr>
          <w:rFonts w:ascii="Times New Roman" w:eastAsia="LiberationSerif" w:hAnsi="Times New Roman" w:cs="Times New Roman"/>
          <w:sz w:val="24"/>
          <w:szCs w:val="24"/>
        </w:rPr>
        <w:t>la</w:t>
      </w:r>
      <w:r w:rsidRPr="00711EDE">
        <w:rPr>
          <w:rFonts w:ascii="Times New Roman" w:eastAsia="LiberationSerif" w:hAnsi="Times New Roman" w:cs="Times New Roman"/>
          <w:sz w:val="24"/>
          <w:szCs w:val="24"/>
        </w:rPr>
        <w:t xml:space="preserve"> </w:t>
      </w:r>
      <w:r w:rsidR="005C5196">
        <w:rPr>
          <w:rFonts w:ascii="Times New Roman" w:eastAsia="LiberationSerif" w:hAnsi="Times New Roman" w:cs="Times New Roman"/>
          <w:sz w:val="24"/>
          <w:szCs w:val="24"/>
        </w:rPr>
        <w:t>rappresentazione grafica</w:t>
      </w:r>
      <w:r w:rsidRPr="00711EDE">
        <w:rPr>
          <w:rFonts w:ascii="Times New Roman" w:eastAsia="LiberationSerif" w:hAnsi="Times New Roman" w:cs="Times New Roman"/>
          <w:sz w:val="24"/>
          <w:szCs w:val="24"/>
        </w:rPr>
        <w:t xml:space="preserve"> si </w:t>
      </w:r>
      <w:r w:rsidR="005C5196">
        <w:rPr>
          <w:rFonts w:ascii="Times New Roman" w:eastAsia="LiberationSerif" w:hAnsi="Times New Roman" w:cs="Times New Roman"/>
          <w:sz w:val="24"/>
          <w:szCs w:val="24"/>
        </w:rPr>
        <w:t xml:space="preserve">può dedurre </w:t>
      </w:r>
      <w:r w:rsidRPr="00711EDE">
        <w:rPr>
          <w:rFonts w:ascii="Times New Roman" w:eastAsia="LiberationSerif" w:hAnsi="Times New Roman" w:cs="Times New Roman"/>
          <w:sz w:val="24"/>
          <w:szCs w:val="24"/>
        </w:rPr>
        <w:t>che i</w:t>
      </w:r>
      <w:r w:rsidR="005C5196">
        <w:rPr>
          <w:rFonts w:ascii="Times New Roman" w:eastAsia="LiberationSerif" w:hAnsi="Times New Roman" w:cs="Times New Roman"/>
          <w:sz w:val="24"/>
          <w:szCs w:val="24"/>
        </w:rPr>
        <w:t xml:space="preserve">l gruppo di </w:t>
      </w:r>
      <w:proofErr w:type="gramStart"/>
      <w:r w:rsidR="005C5196">
        <w:rPr>
          <w:rFonts w:ascii="Times New Roman" w:eastAsia="LiberationSerif" w:hAnsi="Times New Roman" w:cs="Times New Roman"/>
          <w:sz w:val="24"/>
          <w:szCs w:val="24"/>
        </w:rPr>
        <w:t xml:space="preserve">controllo </w:t>
      </w:r>
      <w:r w:rsidRPr="00711EDE">
        <w:rPr>
          <w:rFonts w:ascii="Times New Roman" w:eastAsia="LiberationSerif" w:hAnsi="Times New Roman" w:cs="Times New Roman"/>
          <w:sz w:val="24"/>
          <w:szCs w:val="24"/>
        </w:rPr>
        <w:t xml:space="preserve"> Master</w:t>
      </w:r>
      <w:proofErr w:type="gramEnd"/>
      <w:r w:rsidRPr="00711EDE">
        <w:rPr>
          <w:rFonts w:ascii="Times New Roman" w:eastAsia="LiberationSerif" w:hAnsi="Times New Roman" w:cs="Times New Roman"/>
          <w:sz w:val="24"/>
          <w:szCs w:val="24"/>
        </w:rPr>
        <w:t xml:space="preserve"> </w:t>
      </w:r>
      <w:r w:rsidR="005C5196">
        <w:rPr>
          <w:rFonts w:ascii="Times New Roman" w:eastAsia="LiberationSerif" w:hAnsi="Times New Roman" w:cs="Times New Roman"/>
          <w:sz w:val="24"/>
          <w:szCs w:val="24"/>
        </w:rPr>
        <w:t>presenta</w:t>
      </w:r>
      <w:r w:rsidRPr="00711EDE">
        <w:rPr>
          <w:rFonts w:ascii="Times New Roman" w:eastAsia="LiberationSerif" w:hAnsi="Times New Roman" w:cs="Times New Roman"/>
          <w:sz w:val="24"/>
          <w:szCs w:val="24"/>
        </w:rPr>
        <w:t xml:space="preserve"> un apporto calorico </w:t>
      </w:r>
      <w:r w:rsidR="008E5104" w:rsidRPr="00711EDE">
        <w:rPr>
          <w:rFonts w:ascii="Times New Roman" w:eastAsia="LiberationSerif" w:hAnsi="Times New Roman" w:cs="Times New Roman"/>
          <w:sz w:val="24"/>
          <w:szCs w:val="24"/>
        </w:rPr>
        <w:t xml:space="preserve">giornaliero </w:t>
      </w:r>
      <w:r w:rsidRPr="00711EDE">
        <w:rPr>
          <w:rFonts w:ascii="Times New Roman" w:eastAsia="LiberationSerif" w:hAnsi="Times New Roman" w:cs="Times New Roman"/>
          <w:sz w:val="24"/>
          <w:szCs w:val="24"/>
        </w:rPr>
        <w:t xml:space="preserve">significativamente più alto rispetto </w:t>
      </w:r>
      <w:r w:rsidR="005C5196">
        <w:rPr>
          <w:rFonts w:ascii="Times New Roman" w:eastAsia="LiberationSerif" w:hAnsi="Times New Roman" w:cs="Times New Roman"/>
          <w:sz w:val="24"/>
          <w:szCs w:val="24"/>
        </w:rPr>
        <w:t>al gruppo di controllo Fitness</w:t>
      </w:r>
      <w:r w:rsidR="00184251">
        <w:rPr>
          <w:rFonts w:ascii="Times New Roman" w:eastAsia="LiberationSerif" w:hAnsi="Times New Roman" w:cs="Times New Roman"/>
          <w:sz w:val="24"/>
          <w:szCs w:val="24"/>
        </w:rPr>
        <w:t>,</w:t>
      </w:r>
      <w:r w:rsidRPr="00711EDE">
        <w:rPr>
          <w:rFonts w:ascii="Times New Roman" w:eastAsia="LiberationSerif" w:hAnsi="Times New Roman" w:cs="Times New Roman"/>
          <w:sz w:val="24"/>
          <w:szCs w:val="24"/>
        </w:rPr>
        <w:t xml:space="preserve"> (E</w:t>
      </w:r>
      <w:r w:rsidR="005C5196">
        <w:rPr>
          <w:rFonts w:ascii="Times New Roman" w:eastAsia="LiberationSerif" w:hAnsi="Times New Roman" w:cs="Times New Roman"/>
          <w:sz w:val="24"/>
          <w:szCs w:val="24"/>
        </w:rPr>
        <w:t xml:space="preserve">nergia </w:t>
      </w:r>
      <w:r w:rsidRPr="00711EDE">
        <w:rPr>
          <w:rFonts w:ascii="Times New Roman" w:eastAsia="LiberationSerif" w:hAnsi="Times New Roman" w:cs="Times New Roman"/>
          <w:sz w:val="24"/>
          <w:szCs w:val="24"/>
        </w:rPr>
        <w:t>tot</w:t>
      </w:r>
      <w:r w:rsidR="005C5196">
        <w:rPr>
          <w:rFonts w:ascii="Times New Roman" w:eastAsia="LiberationSerif" w:hAnsi="Times New Roman" w:cs="Times New Roman"/>
          <w:sz w:val="24"/>
          <w:szCs w:val="24"/>
        </w:rPr>
        <w:t>ale</w:t>
      </w:r>
      <w:r w:rsidRPr="00711EDE">
        <w:rPr>
          <w:rFonts w:ascii="Times New Roman" w:eastAsia="LiberationSerif" w:hAnsi="Times New Roman" w:cs="Times New Roman"/>
          <w:sz w:val="24"/>
          <w:szCs w:val="24"/>
        </w:rPr>
        <w:t>: 2357±537 Kcal vs 1957±440 Kcal, p=0,000).</w:t>
      </w:r>
    </w:p>
    <w:p w:rsidR="00C23DA8" w:rsidRPr="00711EDE" w:rsidRDefault="005C5196" w:rsidP="00AB4AA5">
      <w:pPr>
        <w:tabs>
          <w:tab w:val="left" w:pos="5408"/>
        </w:tabs>
        <w:spacing w:line="360" w:lineRule="auto"/>
        <w:jc w:val="both"/>
        <w:rPr>
          <w:rFonts w:ascii="Times New Roman" w:eastAsia="LiberationSerif" w:hAnsi="Times New Roman" w:cs="Times New Roman"/>
          <w:sz w:val="24"/>
          <w:szCs w:val="24"/>
        </w:rPr>
      </w:pPr>
      <w:r>
        <w:rPr>
          <w:rFonts w:ascii="Times New Roman" w:eastAsia="LiberationSerif" w:hAnsi="Times New Roman" w:cs="Times New Roman"/>
          <w:sz w:val="24"/>
          <w:szCs w:val="24"/>
        </w:rPr>
        <w:t>Il contributo calorico dei</w:t>
      </w:r>
      <w:r w:rsidR="00C23DA8" w:rsidRPr="00711EDE">
        <w:rPr>
          <w:rFonts w:ascii="Times New Roman" w:eastAsia="LiberationSerif" w:hAnsi="Times New Roman" w:cs="Times New Roman"/>
          <w:sz w:val="24"/>
          <w:szCs w:val="24"/>
        </w:rPr>
        <w:t xml:space="preserve"> nutrienti (carboidrati, proteine, lipidi) e alcol all’</w:t>
      </w:r>
      <w:proofErr w:type="spellStart"/>
      <w:r w:rsidR="00C23DA8" w:rsidRPr="00711EDE">
        <w:rPr>
          <w:rFonts w:ascii="Times New Roman" w:eastAsia="LiberationSerif" w:hAnsi="Times New Roman" w:cs="Times New Roman"/>
          <w:sz w:val="24"/>
          <w:szCs w:val="24"/>
        </w:rPr>
        <w:t>intake</w:t>
      </w:r>
      <w:proofErr w:type="spellEnd"/>
      <w:r w:rsidR="00C23DA8" w:rsidRPr="00711EDE">
        <w:rPr>
          <w:rFonts w:ascii="Times New Roman" w:eastAsia="LiberationSerif" w:hAnsi="Times New Roman" w:cs="Times New Roman"/>
          <w:sz w:val="24"/>
          <w:szCs w:val="24"/>
        </w:rPr>
        <w:t xml:space="preserve"> energetico varia tra i due gruppi: i nutrienti contribuiscono in maniera </w:t>
      </w:r>
      <w:r w:rsidR="00EF1D20">
        <w:rPr>
          <w:rFonts w:ascii="Times New Roman" w:eastAsia="LiberationSerif" w:hAnsi="Times New Roman" w:cs="Times New Roman"/>
          <w:sz w:val="24"/>
          <w:szCs w:val="24"/>
        </w:rPr>
        <w:t>significativamente superiore nel gruppo di controllo</w:t>
      </w:r>
      <w:r w:rsidR="00C23DA8" w:rsidRPr="00711EDE">
        <w:rPr>
          <w:rFonts w:ascii="Times New Roman" w:eastAsia="LiberationSerif" w:hAnsi="Times New Roman" w:cs="Times New Roman"/>
          <w:sz w:val="24"/>
          <w:szCs w:val="24"/>
        </w:rPr>
        <w:t xml:space="preserve"> Master</w:t>
      </w:r>
      <w:r w:rsidR="00184251">
        <w:rPr>
          <w:rFonts w:ascii="Times New Roman" w:eastAsia="LiberationSerif" w:hAnsi="Times New Roman" w:cs="Times New Roman"/>
          <w:sz w:val="24"/>
          <w:szCs w:val="24"/>
        </w:rPr>
        <w:t>,</w:t>
      </w:r>
      <w:r w:rsidR="00C23DA8" w:rsidRPr="00711EDE">
        <w:rPr>
          <w:rFonts w:ascii="Times New Roman" w:eastAsia="LiberationSerif" w:hAnsi="Times New Roman" w:cs="Times New Roman"/>
          <w:sz w:val="24"/>
          <w:szCs w:val="24"/>
        </w:rPr>
        <w:t xml:space="preserve"> (97,24% vs 95,76%; p=0,000); viceversa il contributo calorico dell’alcol è significativamente superiore </w:t>
      </w:r>
      <w:r w:rsidR="00EF1D20">
        <w:rPr>
          <w:rFonts w:ascii="Times New Roman" w:eastAsia="LiberationSerif" w:hAnsi="Times New Roman" w:cs="Times New Roman"/>
          <w:sz w:val="24"/>
          <w:szCs w:val="24"/>
        </w:rPr>
        <w:t>nel gruppo di controllo Fitness</w:t>
      </w:r>
      <w:r w:rsidR="00184251">
        <w:rPr>
          <w:rFonts w:ascii="Times New Roman" w:eastAsia="LiberationSerif" w:hAnsi="Times New Roman" w:cs="Times New Roman"/>
          <w:sz w:val="24"/>
          <w:szCs w:val="24"/>
        </w:rPr>
        <w:t>,</w:t>
      </w:r>
      <w:r w:rsidR="00C23DA8" w:rsidRPr="00711EDE">
        <w:rPr>
          <w:rFonts w:ascii="Times New Roman" w:eastAsia="LiberationSerif" w:hAnsi="Times New Roman" w:cs="Times New Roman"/>
          <w:sz w:val="24"/>
          <w:szCs w:val="24"/>
        </w:rPr>
        <w:t xml:space="preserve"> (2,76% vs 4,24%, p=0,000).</w:t>
      </w: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261E2D" w:rsidRDefault="00261E2D" w:rsidP="00261E2D">
      <w:pPr>
        <w:tabs>
          <w:tab w:val="left" w:pos="5408"/>
        </w:tabs>
        <w:spacing w:line="360" w:lineRule="auto"/>
        <w:jc w:val="both"/>
        <w:rPr>
          <w:rFonts w:ascii="Times New Roman" w:eastAsia="LiberationSerif" w:hAnsi="Times New Roman"/>
          <w:b/>
          <w:sz w:val="24"/>
          <w:szCs w:val="24"/>
        </w:rPr>
      </w:pPr>
    </w:p>
    <w:p w:rsidR="00F623A1" w:rsidRDefault="00F623A1" w:rsidP="00AB4AA5">
      <w:pPr>
        <w:tabs>
          <w:tab w:val="left" w:pos="5408"/>
        </w:tabs>
        <w:spacing w:line="360" w:lineRule="auto"/>
        <w:jc w:val="both"/>
        <w:rPr>
          <w:rFonts w:ascii="Times New Roman" w:eastAsia="LiberationSerif" w:hAnsi="Times New Roman"/>
          <w:b/>
          <w:sz w:val="24"/>
          <w:szCs w:val="24"/>
        </w:rPr>
      </w:pPr>
    </w:p>
    <w:p w:rsidR="00D70224" w:rsidRDefault="00C23DA8" w:rsidP="00AB4AA5">
      <w:pPr>
        <w:tabs>
          <w:tab w:val="left" w:pos="5408"/>
        </w:tabs>
        <w:spacing w:line="360" w:lineRule="auto"/>
        <w:jc w:val="both"/>
        <w:rPr>
          <w:rFonts w:ascii="Times New Roman" w:eastAsia="LiberationSerif" w:hAnsi="Times New Roman"/>
          <w:b/>
          <w:sz w:val="24"/>
          <w:szCs w:val="24"/>
        </w:rPr>
      </w:pPr>
      <w:r w:rsidRPr="00261E2D">
        <w:rPr>
          <w:rFonts w:ascii="Times New Roman" w:eastAsia="LiberationSerif" w:hAnsi="Times New Roman"/>
          <w:b/>
          <w:sz w:val="24"/>
          <w:szCs w:val="24"/>
        </w:rPr>
        <w:t>Apporto proteico</w:t>
      </w:r>
    </w:p>
    <w:p w:rsidR="00660C33" w:rsidRPr="00660C33" w:rsidRDefault="00660C33" w:rsidP="00AB4AA5">
      <w:pPr>
        <w:tabs>
          <w:tab w:val="left" w:pos="5408"/>
        </w:tabs>
        <w:spacing w:line="360" w:lineRule="auto"/>
        <w:jc w:val="both"/>
        <w:rPr>
          <w:rFonts w:ascii="Times New Roman" w:eastAsia="LiberationSerif" w:hAnsi="Times New Roman"/>
          <w:b/>
          <w:sz w:val="24"/>
          <w:szCs w:val="24"/>
        </w:rPr>
      </w:pPr>
    </w:p>
    <w:p w:rsidR="00951853" w:rsidRPr="00AB4AA5" w:rsidRDefault="00951853" w:rsidP="00660C33">
      <w:pPr>
        <w:tabs>
          <w:tab w:val="left" w:pos="5408"/>
        </w:tabs>
        <w:spacing w:line="360" w:lineRule="auto"/>
        <w:jc w:val="center"/>
        <w:rPr>
          <w:rFonts w:ascii="Times New Roman" w:eastAsia="LiberationSerif" w:hAnsi="Times New Roman"/>
          <w:sz w:val="24"/>
          <w:szCs w:val="24"/>
        </w:rPr>
      </w:pPr>
      <w:r w:rsidRPr="00951853">
        <w:rPr>
          <w:rFonts w:ascii="Times New Roman" w:eastAsia="LiberationSerif" w:hAnsi="Times New Roman"/>
          <w:noProof/>
          <w:sz w:val="24"/>
          <w:szCs w:val="24"/>
          <w:lang w:eastAsia="it-IT"/>
        </w:rPr>
        <w:drawing>
          <wp:inline distT="0" distB="0" distL="0" distR="0">
            <wp:extent cx="4572000" cy="2743200"/>
            <wp:effectExtent l="19050" t="0" r="19050" b="0"/>
            <wp:docPr id="11" name="Grafico 6">
              <a:extLst xmlns:a="http://schemas.openxmlformats.org/drawingml/2006/main">
                <a:ext uri="{FF2B5EF4-FFF2-40B4-BE49-F238E27FC236}">
                  <a16:creationId xmlns:a16="http://schemas.microsoft.com/office/drawing/2014/main" id="{535A7045-AC0F-4FB8-AB35-951CC88E95A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23DA8" w:rsidRDefault="00D70224" w:rsidP="00AB4AA5">
      <w:pPr>
        <w:tabs>
          <w:tab w:val="left" w:pos="5408"/>
        </w:tabs>
        <w:spacing w:line="360" w:lineRule="auto"/>
        <w:jc w:val="both"/>
        <w:rPr>
          <w:rFonts w:ascii="Times New Roman" w:eastAsia="LiberationSerif" w:hAnsi="Times New Roman"/>
          <w:sz w:val="24"/>
          <w:szCs w:val="24"/>
        </w:rPr>
      </w:pPr>
      <w:r w:rsidRPr="00AB4AA5">
        <w:rPr>
          <w:rFonts w:ascii="Times New Roman" w:eastAsia="LiberationSerif" w:hAnsi="Times New Roman"/>
          <w:b/>
          <w:sz w:val="24"/>
          <w:szCs w:val="24"/>
        </w:rPr>
        <w:t>Grafico 2</w:t>
      </w:r>
      <w:r w:rsidRPr="00AB4AA5">
        <w:rPr>
          <w:rFonts w:ascii="Times New Roman" w:eastAsia="LiberationSerif" w:hAnsi="Times New Roman"/>
          <w:sz w:val="24"/>
          <w:szCs w:val="24"/>
        </w:rPr>
        <w:t>: Apporto di proteine dei due gruppi esaminati.</w:t>
      </w:r>
    </w:p>
    <w:p w:rsidR="00660C33" w:rsidRPr="00AB4AA5" w:rsidRDefault="00660C33" w:rsidP="00AB4AA5">
      <w:pPr>
        <w:tabs>
          <w:tab w:val="left" w:pos="5408"/>
        </w:tabs>
        <w:spacing w:line="360" w:lineRule="auto"/>
        <w:jc w:val="both"/>
        <w:rPr>
          <w:rFonts w:ascii="Times New Roman" w:eastAsia="LiberationSerif" w:hAnsi="Times New Roman"/>
          <w:sz w:val="24"/>
          <w:szCs w:val="24"/>
        </w:rPr>
      </w:pPr>
    </w:p>
    <w:p w:rsidR="00C23DA8" w:rsidRPr="00AB4AA5" w:rsidRDefault="00C23DA8" w:rsidP="00AB4AA5">
      <w:pPr>
        <w:tabs>
          <w:tab w:val="left" w:pos="5408"/>
        </w:tabs>
        <w:spacing w:after="0" w:line="360" w:lineRule="auto"/>
        <w:jc w:val="both"/>
        <w:rPr>
          <w:rFonts w:ascii="Times New Roman" w:eastAsia="LiberationSerif" w:hAnsi="Times New Roman"/>
          <w:sz w:val="24"/>
          <w:szCs w:val="24"/>
        </w:rPr>
      </w:pPr>
      <w:r w:rsidRPr="00AB4AA5">
        <w:rPr>
          <w:rFonts w:ascii="Times New Roman" w:eastAsia="LiberationSerif" w:hAnsi="Times New Roman"/>
          <w:sz w:val="24"/>
          <w:szCs w:val="24"/>
        </w:rPr>
        <w:t>Si osserva una differenza significativa tra i due gruppi esaminati per l’apporto di proteine totali</w:t>
      </w:r>
      <w:r w:rsidR="00184251">
        <w:rPr>
          <w:rFonts w:ascii="Times New Roman" w:eastAsia="LiberationSerif" w:hAnsi="Times New Roman"/>
          <w:sz w:val="24"/>
          <w:szCs w:val="24"/>
        </w:rPr>
        <w:t>,</w:t>
      </w:r>
      <w:r w:rsidRPr="00AB4AA5">
        <w:rPr>
          <w:rFonts w:ascii="Times New Roman" w:eastAsia="LiberationSerif" w:hAnsi="Times New Roman"/>
          <w:sz w:val="24"/>
          <w:szCs w:val="24"/>
        </w:rPr>
        <w:t xml:space="preserve"> (proteine totali: 21±</w:t>
      </w:r>
      <w:r w:rsidR="00C80DC2" w:rsidRPr="00AB4AA5">
        <w:rPr>
          <w:rFonts w:ascii="Times New Roman" w:eastAsia="LiberationSerif" w:hAnsi="Times New Roman"/>
          <w:sz w:val="24"/>
          <w:szCs w:val="24"/>
        </w:rPr>
        <w:t>3 % vs 17±3%, p&lt;0,05).</w:t>
      </w:r>
    </w:p>
    <w:p w:rsidR="00C80DC2" w:rsidRPr="00AB4AA5" w:rsidRDefault="00C80DC2" w:rsidP="00AB4AA5">
      <w:pPr>
        <w:tabs>
          <w:tab w:val="left" w:pos="5408"/>
        </w:tabs>
        <w:spacing w:line="360" w:lineRule="auto"/>
        <w:jc w:val="both"/>
        <w:rPr>
          <w:rFonts w:ascii="Times New Roman" w:eastAsia="LiberationSerif" w:hAnsi="Times New Roman"/>
          <w:sz w:val="24"/>
          <w:szCs w:val="24"/>
        </w:rPr>
      </w:pPr>
      <w:r w:rsidRPr="00AB4AA5">
        <w:rPr>
          <w:rFonts w:ascii="Times New Roman" w:eastAsia="LiberationSerif" w:hAnsi="Times New Roman"/>
          <w:sz w:val="24"/>
          <w:szCs w:val="24"/>
        </w:rPr>
        <w:t>I</w:t>
      </w:r>
      <w:r w:rsidR="00721CF5">
        <w:rPr>
          <w:rFonts w:ascii="Times New Roman" w:eastAsia="LiberationSerif" w:hAnsi="Times New Roman"/>
          <w:sz w:val="24"/>
          <w:szCs w:val="24"/>
        </w:rPr>
        <w:t>l gruppo di controllo</w:t>
      </w:r>
      <w:r w:rsidRPr="00AB4AA5">
        <w:rPr>
          <w:rFonts w:ascii="Times New Roman" w:eastAsia="LiberationSerif" w:hAnsi="Times New Roman"/>
          <w:sz w:val="24"/>
          <w:szCs w:val="24"/>
        </w:rPr>
        <w:t xml:space="preserve"> master </w:t>
      </w:r>
      <w:r w:rsidR="00721CF5">
        <w:rPr>
          <w:rFonts w:ascii="Times New Roman" w:eastAsia="LiberationSerif" w:hAnsi="Times New Roman"/>
          <w:sz w:val="24"/>
          <w:szCs w:val="24"/>
        </w:rPr>
        <w:t>ha</w:t>
      </w:r>
      <w:r w:rsidRPr="00AB4AA5">
        <w:rPr>
          <w:rFonts w:ascii="Times New Roman" w:eastAsia="LiberationSerif" w:hAnsi="Times New Roman"/>
          <w:sz w:val="24"/>
          <w:szCs w:val="24"/>
        </w:rPr>
        <w:t xml:space="preserve"> un apporto di proteine animali e vegetali rispettivamente maggiore e minore </w:t>
      </w:r>
      <w:r w:rsidR="007D5BE7">
        <w:rPr>
          <w:rFonts w:ascii="Times New Roman" w:eastAsia="LiberationSerif" w:hAnsi="Times New Roman"/>
          <w:sz w:val="24"/>
          <w:szCs w:val="24"/>
        </w:rPr>
        <w:t>del gruppo di controllo Fitness</w:t>
      </w:r>
      <w:r w:rsidRPr="00AB4AA5">
        <w:rPr>
          <w:rFonts w:ascii="Times New Roman" w:eastAsia="LiberationSerif" w:hAnsi="Times New Roman"/>
          <w:sz w:val="24"/>
          <w:szCs w:val="24"/>
        </w:rPr>
        <w:t>, ma la differenza raggiunge la significatività statisti</w:t>
      </w:r>
      <w:r w:rsidR="007D5BE7">
        <w:rPr>
          <w:rFonts w:ascii="Times New Roman" w:eastAsia="LiberationSerif" w:hAnsi="Times New Roman"/>
          <w:sz w:val="24"/>
          <w:szCs w:val="24"/>
        </w:rPr>
        <w:t xml:space="preserve">ca solo per le proteine animali, </w:t>
      </w:r>
      <w:r w:rsidRPr="00AB4AA5">
        <w:rPr>
          <w:rFonts w:ascii="Times New Roman" w:eastAsia="LiberationSerif" w:hAnsi="Times New Roman"/>
          <w:sz w:val="24"/>
          <w:szCs w:val="24"/>
        </w:rPr>
        <w:t>(proteine animali: 16±3% vs 11±3%, p&lt;0,02; proteine vegetali: 5±1% vs 6±1%).</w:t>
      </w: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261E2D" w:rsidRDefault="00261E2D" w:rsidP="00AB4AA5">
      <w:pPr>
        <w:tabs>
          <w:tab w:val="left" w:pos="5408"/>
        </w:tabs>
        <w:spacing w:line="360" w:lineRule="auto"/>
        <w:jc w:val="both"/>
        <w:rPr>
          <w:rFonts w:ascii="Times New Roman" w:eastAsia="LiberationSerif" w:hAnsi="Times New Roman"/>
          <w:b/>
          <w:sz w:val="24"/>
          <w:szCs w:val="24"/>
        </w:rPr>
      </w:pPr>
    </w:p>
    <w:p w:rsidR="00374E5F" w:rsidRDefault="00374E5F" w:rsidP="00AB4AA5">
      <w:pPr>
        <w:tabs>
          <w:tab w:val="left" w:pos="5408"/>
        </w:tabs>
        <w:spacing w:line="360" w:lineRule="auto"/>
        <w:jc w:val="both"/>
        <w:rPr>
          <w:rFonts w:ascii="Times New Roman" w:eastAsia="LiberationSerif" w:hAnsi="Times New Roman"/>
          <w:b/>
          <w:sz w:val="24"/>
          <w:szCs w:val="24"/>
        </w:rPr>
      </w:pPr>
    </w:p>
    <w:p w:rsidR="00660C33" w:rsidRDefault="00C80DC2" w:rsidP="00AB4AA5">
      <w:pPr>
        <w:tabs>
          <w:tab w:val="left" w:pos="5408"/>
        </w:tabs>
        <w:spacing w:line="360" w:lineRule="auto"/>
        <w:jc w:val="both"/>
        <w:rPr>
          <w:rFonts w:ascii="Times New Roman" w:eastAsia="LiberationSerif" w:hAnsi="Times New Roman"/>
          <w:b/>
          <w:sz w:val="24"/>
          <w:szCs w:val="24"/>
        </w:rPr>
      </w:pPr>
      <w:r w:rsidRPr="00AB4AA5">
        <w:rPr>
          <w:rFonts w:ascii="Times New Roman" w:eastAsia="LiberationSerif" w:hAnsi="Times New Roman"/>
          <w:b/>
          <w:sz w:val="24"/>
          <w:szCs w:val="24"/>
        </w:rPr>
        <w:lastRenderedPageBreak/>
        <w:t>Apporto di lipidi e colesterolo</w:t>
      </w:r>
    </w:p>
    <w:p w:rsidR="004E2CDB" w:rsidRPr="00AB4AA5" w:rsidRDefault="004E2CDB" w:rsidP="00AB4AA5">
      <w:pPr>
        <w:tabs>
          <w:tab w:val="left" w:pos="5408"/>
        </w:tabs>
        <w:spacing w:line="360" w:lineRule="auto"/>
        <w:jc w:val="both"/>
        <w:rPr>
          <w:rFonts w:ascii="Times New Roman" w:eastAsia="LiberationSerif" w:hAnsi="Times New Roman"/>
          <w:b/>
          <w:sz w:val="24"/>
          <w:szCs w:val="24"/>
        </w:rPr>
      </w:pPr>
    </w:p>
    <w:p w:rsidR="00D70224" w:rsidRDefault="00660C33" w:rsidP="00261E2D">
      <w:pPr>
        <w:tabs>
          <w:tab w:val="left" w:pos="5408"/>
        </w:tabs>
        <w:spacing w:line="360" w:lineRule="auto"/>
        <w:jc w:val="center"/>
        <w:rPr>
          <w:rFonts w:ascii="Times New Roman" w:eastAsia="LiberationSerif" w:hAnsi="Times New Roman"/>
          <w:sz w:val="24"/>
          <w:szCs w:val="24"/>
        </w:rPr>
      </w:pPr>
      <w:r w:rsidRPr="00660C33">
        <w:rPr>
          <w:noProof/>
          <w:lang w:eastAsia="it-IT"/>
        </w:rPr>
        <w:drawing>
          <wp:inline distT="0" distB="0" distL="0" distR="0">
            <wp:extent cx="4105585" cy="2530549"/>
            <wp:effectExtent l="19050" t="0" r="28265" b="3101"/>
            <wp:docPr id="15" name="Grafico 7">
              <a:extLst xmlns:a="http://schemas.openxmlformats.org/drawingml/2006/main">
                <a:ext uri="{FF2B5EF4-FFF2-40B4-BE49-F238E27FC236}">
                  <a16:creationId xmlns:a16="http://schemas.microsoft.com/office/drawing/2014/main" id="{8C956279-D3A5-446D-9177-D27D7FE946E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70224" w:rsidRDefault="00261E2D" w:rsidP="00660C33">
      <w:pPr>
        <w:tabs>
          <w:tab w:val="left" w:pos="5408"/>
        </w:tabs>
        <w:spacing w:line="360" w:lineRule="auto"/>
        <w:jc w:val="both"/>
        <w:rPr>
          <w:rFonts w:ascii="Times New Roman" w:eastAsia="LiberationSerif" w:hAnsi="Times New Roman"/>
          <w:sz w:val="24"/>
          <w:szCs w:val="24"/>
        </w:rPr>
      </w:pPr>
      <w:r w:rsidRPr="00261E2D">
        <w:rPr>
          <w:rFonts w:ascii="Times New Roman" w:eastAsia="LiberationSerif" w:hAnsi="Times New Roman"/>
          <w:b/>
          <w:sz w:val="24"/>
          <w:szCs w:val="24"/>
        </w:rPr>
        <w:t>Grafico 3</w:t>
      </w:r>
      <w:r w:rsidRPr="007B6400">
        <w:rPr>
          <w:rFonts w:ascii="Times New Roman" w:eastAsia="LiberationSerif" w:hAnsi="Times New Roman"/>
          <w:sz w:val="24"/>
          <w:szCs w:val="24"/>
        </w:rPr>
        <w:t xml:space="preserve"> prende in esame l’apporto di lipidi e colesterolo.</w:t>
      </w:r>
    </w:p>
    <w:p w:rsidR="00660C33" w:rsidRPr="00261E2D" w:rsidRDefault="00660C33" w:rsidP="00660C33">
      <w:pPr>
        <w:tabs>
          <w:tab w:val="left" w:pos="5408"/>
        </w:tabs>
        <w:spacing w:after="0" w:line="360" w:lineRule="auto"/>
        <w:jc w:val="center"/>
        <w:rPr>
          <w:rFonts w:ascii="Times New Roman" w:eastAsia="LiberationSerif" w:hAnsi="Times New Roman"/>
          <w:sz w:val="24"/>
          <w:szCs w:val="24"/>
        </w:rPr>
      </w:pPr>
      <w:r w:rsidRPr="00660C33">
        <w:rPr>
          <w:rFonts w:ascii="Times New Roman" w:eastAsia="LiberationSerif" w:hAnsi="Times New Roman"/>
          <w:noProof/>
          <w:sz w:val="24"/>
          <w:szCs w:val="24"/>
          <w:lang w:eastAsia="it-IT"/>
        </w:rPr>
        <w:drawing>
          <wp:inline distT="0" distB="0" distL="0" distR="0">
            <wp:extent cx="2979804" cy="1649789"/>
            <wp:effectExtent l="19050" t="0" r="11046" b="7561"/>
            <wp:docPr id="16" name="Grafico 9">
              <a:extLst xmlns:a="http://schemas.openxmlformats.org/drawingml/2006/main">
                <a:ext uri="{FF2B5EF4-FFF2-40B4-BE49-F238E27FC236}">
                  <a16:creationId xmlns:a16="http://schemas.microsoft.com/office/drawing/2014/main" id="{D0ECE819-A717-407E-A488-5190E005272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80DC2" w:rsidRPr="00D50765" w:rsidRDefault="00FB5EB7" w:rsidP="00D50765">
      <w:p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br/>
      </w:r>
      <w:r w:rsidR="00D50765">
        <w:rPr>
          <w:rFonts w:ascii="Times New Roman" w:eastAsia="LiberationSerif" w:hAnsi="Times New Roman"/>
          <w:sz w:val="24"/>
          <w:szCs w:val="24"/>
        </w:rPr>
        <w:t>Il grafico</w:t>
      </w:r>
      <w:r w:rsidR="00C80DC2" w:rsidRPr="00D50765">
        <w:rPr>
          <w:rFonts w:ascii="Times New Roman" w:eastAsia="LiberationSerif" w:hAnsi="Times New Roman"/>
          <w:sz w:val="24"/>
          <w:szCs w:val="24"/>
        </w:rPr>
        <w:t xml:space="preserve"> mostra che il gruppo</w:t>
      </w:r>
      <w:r w:rsidR="00374E5F">
        <w:rPr>
          <w:rFonts w:ascii="Times New Roman" w:eastAsia="LiberationSerif" w:hAnsi="Times New Roman"/>
          <w:sz w:val="24"/>
          <w:szCs w:val="24"/>
        </w:rPr>
        <w:t xml:space="preserve"> di controllo</w:t>
      </w:r>
      <w:r w:rsidR="00C80DC2" w:rsidRPr="00D50765">
        <w:rPr>
          <w:rFonts w:ascii="Times New Roman" w:eastAsia="LiberationSerif" w:hAnsi="Times New Roman"/>
          <w:sz w:val="24"/>
          <w:szCs w:val="24"/>
        </w:rPr>
        <w:t xml:space="preserve"> Fitness ha un apporto lipidico significativamente più elevato rispetto al gruppo</w:t>
      </w:r>
      <w:r w:rsidR="00374E5F">
        <w:rPr>
          <w:rFonts w:ascii="Times New Roman" w:eastAsia="LiberationSerif" w:hAnsi="Times New Roman"/>
          <w:sz w:val="24"/>
          <w:szCs w:val="24"/>
        </w:rPr>
        <w:t xml:space="preserve"> di controllo</w:t>
      </w:r>
      <w:r w:rsidR="00C80DC2" w:rsidRPr="00D50765">
        <w:rPr>
          <w:rFonts w:ascii="Times New Roman" w:eastAsia="LiberationSerif" w:hAnsi="Times New Roman"/>
          <w:sz w:val="24"/>
          <w:szCs w:val="24"/>
        </w:rPr>
        <w:t xml:space="preserve"> Master </w:t>
      </w:r>
      <w:r w:rsidR="00374E5F">
        <w:rPr>
          <w:rFonts w:ascii="Times New Roman" w:eastAsia="LiberationSerif" w:hAnsi="Times New Roman"/>
          <w:sz w:val="24"/>
          <w:szCs w:val="24"/>
        </w:rPr>
        <w:br/>
      </w:r>
      <w:r w:rsidR="00C80DC2" w:rsidRPr="00D50765">
        <w:rPr>
          <w:rFonts w:ascii="Times New Roman" w:eastAsia="LiberationSerif" w:hAnsi="Times New Roman"/>
          <w:sz w:val="24"/>
          <w:szCs w:val="24"/>
        </w:rPr>
        <w:t>(lipidi totali: 34±6% vs 32±6%, p&lt;0,004).</w:t>
      </w:r>
    </w:p>
    <w:p w:rsidR="00261E2D" w:rsidRDefault="00C80DC2" w:rsidP="00261E2D">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 xml:space="preserve">I due gruppi assumono una percentuale mediamente eguale di </w:t>
      </w:r>
      <w:r w:rsidR="00374E5F">
        <w:rPr>
          <w:rFonts w:ascii="Times New Roman" w:eastAsia="LiberationSerif" w:hAnsi="Times New Roman"/>
          <w:sz w:val="24"/>
          <w:szCs w:val="24"/>
        </w:rPr>
        <w:t xml:space="preserve">acidi grassi </w:t>
      </w:r>
      <w:r w:rsidRPr="00D50765">
        <w:rPr>
          <w:rFonts w:ascii="Times New Roman" w:eastAsia="LiberationSerif" w:hAnsi="Times New Roman"/>
          <w:sz w:val="24"/>
          <w:szCs w:val="24"/>
        </w:rPr>
        <w:t>monoinsaturi (</w:t>
      </w:r>
      <w:r w:rsidR="00374E5F">
        <w:rPr>
          <w:rFonts w:ascii="Times New Roman" w:eastAsia="LiberationSerif" w:hAnsi="Times New Roman"/>
          <w:sz w:val="24"/>
          <w:szCs w:val="24"/>
        </w:rPr>
        <w:t xml:space="preserve">acidi grassi </w:t>
      </w:r>
      <w:r w:rsidRPr="00D50765">
        <w:rPr>
          <w:rFonts w:ascii="Times New Roman" w:eastAsia="LiberationSerif" w:hAnsi="Times New Roman"/>
          <w:sz w:val="24"/>
          <w:szCs w:val="24"/>
        </w:rPr>
        <w:t>monoinsaturi: 16±3</w:t>
      </w:r>
      <w:r w:rsidR="00F05850" w:rsidRPr="00D50765">
        <w:rPr>
          <w:rFonts w:ascii="Times New Roman" w:eastAsia="LiberationSerif" w:hAnsi="Times New Roman"/>
          <w:sz w:val="24"/>
          <w:szCs w:val="24"/>
        </w:rPr>
        <w:t>%); mentre l’apporto di acidi grassi saturi è significativamente più elevato nel gruppo</w:t>
      </w:r>
      <w:r w:rsidR="00374E5F">
        <w:rPr>
          <w:rFonts w:ascii="Times New Roman" w:eastAsia="LiberationSerif" w:hAnsi="Times New Roman"/>
          <w:sz w:val="24"/>
          <w:szCs w:val="24"/>
        </w:rPr>
        <w:t xml:space="preserve"> di controllo</w:t>
      </w:r>
      <w:r w:rsidR="00F05850" w:rsidRPr="00D50765">
        <w:rPr>
          <w:rFonts w:ascii="Times New Roman" w:eastAsia="LiberationSerif" w:hAnsi="Times New Roman"/>
          <w:sz w:val="24"/>
          <w:szCs w:val="24"/>
        </w:rPr>
        <w:t xml:space="preserve"> Fitness (saturi: 8±2% vs 13±3%, p&lt;0,02), l’apporto di acidi grassi polinsaturi è maggiore nel gruppo</w:t>
      </w:r>
      <w:r w:rsidR="00374E5F">
        <w:rPr>
          <w:rFonts w:ascii="Times New Roman" w:eastAsia="LiberationSerif" w:hAnsi="Times New Roman"/>
          <w:sz w:val="24"/>
          <w:szCs w:val="24"/>
        </w:rPr>
        <w:t xml:space="preserve"> di controllo</w:t>
      </w:r>
      <w:r w:rsidR="00F05850" w:rsidRPr="00D50765">
        <w:rPr>
          <w:rFonts w:ascii="Times New Roman" w:eastAsia="LiberationSerif" w:hAnsi="Times New Roman"/>
          <w:sz w:val="24"/>
          <w:szCs w:val="24"/>
        </w:rPr>
        <w:t xml:space="preserve"> Master (8±1% vs 5±1%, p&lt;0,05) con una differenza che raggiunge la significatività statistica.</w:t>
      </w:r>
      <w:r w:rsidR="00374E5F">
        <w:rPr>
          <w:rFonts w:ascii="Times New Roman" w:eastAsia="LiberationSerif" w:hAnsi="Times New Roman"/>
          <w:sz w:val="24"/>
          <w:szCs w:val="24"/>
        </w:rPr>
        <w:t xml:space="preserve"> I dati sull’</w:t>
      </w:r>
      <w:proofErr w:type="spellStart"/>
      <w:r w:rsidR="00374E5F">
        <w:rPr>
          <w:rFonts w:ascii="Times New Roman" w:eastAsia="LiberationSerif" w:hAnsi="Times New Roman"/>
          <w:sz w:val="24"/>
          <w:szCs w:val="24"/>
        </w:rPr>
        <w:t>intake</w:t>
      </w:r>
      <w:proofErr w:type="spellEnd"/>
      <w:r w:rsidR="00374E5F">
        <w:rPr>
          <w:rFonts w:ascii="Times New Roman" w:eastAsia="LiberationSerif" w:hAnsi="Times New Roman"/>
          <w:sz w:val="24"/>
          <w:szCs w:val="24"/>
        </w:rPr>
        <w:t xml:space="preserve"> di </w:t>
      </w:r>
      <w:r w:rsidR="00F05850" w:rsidRPr="00D50765">
        <w:rPr>
          <w:rFonts w:ascii="Times New Roman" w:eastAsia="LiberationSerif" w:hAnsi="Times New Roman"/>
          <w:sz w:val="24"/>
          <w:szCs w:val="24"/>
        </w:rPr>
        <w:t>colesterolo mostrano che, i</w:t>
      </w:r>
      <w:r w:rsidR="00374E5F">
        <w:rPr>
          <w:rFonts w:ascii="Times New Roman" w:eastAsia="LiberationSerif" w:hAnsi="Times New Roman"/>
          <w:sz w:val="24"/>
          <w:szCs w:val="24"/>
        </w:rPr>
        <w:t>l gruppo di controllo</w:t>
      </w:r>
      <w:r w:rsidR="00F05850" w:rsidRPr="00D50765">
        <w:rPr>
          <w:rFonts w:ascii="Times New Roman" w:eastAsia="LiberationSerif" w:hAnsi="Times New Roman"/>
          <w:sz w:val="24"/>
          <w:szCs w:val="24"/>
        </w:rPr>
        <w:t xml:space="preserve"> Master </w:t>
      </w:r>
      <w:r w:rsidR="00B106D0">
        <w:rPr>
          <w:rFonts w:ascii="Times New Roman" w:eastAsia="LiberationSerif" w:hAnsi="Times New Roman"/>
          <w:sz w:val="24"/>
          <w:szCs w:val="24"/>
        </w:rPr>
        <w:t xml:space="preserve">ne </w:t>
      </w:r>
      <w:r w:rsidR="00374E5F">
        <w:rPr>
          <w:rFonts w:ascii="Times New Roman" w:eastAsia="LiberationSerif" w:hAnsi="Times New Roman"/>
          <w:sz w:val="24"/>
          <w:szCs w:val="24"/>
        </w:rPr>
        <w:t>consuma una</w:t>
      </w:r>
      <w:r w:rsidR="00F05850" w:rsidRPr="00D50765">
        <w:rPr>
          <w:rFonts w:ascii="Times New Roman" w:eastAsia="LiberationSerif" w:hAnsi="Times New Roman"/>
          <w:sz w:val="24"/>
          <w:szCs w:val="24"/>
        </w:rPr>
        <w:t xml:space="preserve"> quantità</w:t>
      </w:r>
      <w:r w:rsidR="00261E2D">
        <w:rPr>
          <w:rFonts w:ascii="Times New Roman" w:eastAsia="LiberationSerif" w:hAnsi="Times New Roman"/>
          <w:sz w:val="24"/>
          <w:szCs w:val="24"/>
        </w:rPr>
        <w:t xml:space="preserve"> </w:t>
      </w:r>
      <w:r w:rsidR="00F05850" w:rsidRPr="00D50765">
        <w:rPr>
          <w:rFonts w:ascii="Times New Roman" w:eastAsia="LiberationSerif" w:hAnsi="Times New Roman"/>
          <w:sz w:val="24"/>
          <w:szCs w:val="24"/>
        </w:rPr>
        <w:t xml:space="preserve">significativamente </w:t>
      </w:r>
      <w:r w:rsidR="00374E5F">
        <w:rPr>
          <w:rFonts w:ascii="Times New Roman" w:eastAsia="LiberationSerif" w:hAnsi="Times New Roman"/>
          <w:sz w:val="24"/>
          <w:szCs w:val="24"/>
        </w:rPr>
        <w:t>minore</w:t>
      </w:r>
      <w:r w:rsidR="00F05850" w:rsidRPr="00D50765">
        <w:rPr>
          <w:rFonts w:ascii="Times New Roman" w:eastAsia="LiberationSerif" w:hAnsi="Times New Roman"/>
          <w:sz w:val="24"/>
          <w:szCs w:val="24"/>
        </w:rPr>
        <w:t xml:space="preserve"> </w:t>
      </w:r>
      <w:r w:rsidR="0006133A">
        <w:rPr>
          <w:rFonts w:ascii="Times New Roman" w:eastAsia="LiberationSerif" w:hAnsi="Times New Roman"/>
          <w:sz w:val="24"/>
          <w:szCs w:val="24"/>
        </w:rPr>
        <w:t>rispetto il</w:t>
      </w:r>
      <w:r w:rsidR="00374E5F">
        <w:rPr>
          <w:rFonts w:ascii="Times New Roman" w:eastAsia="LiberationSerif" w:hAnsi="Times New Roman"/>
          <w:sz w:val="24"/>
          <w:szCs w:val="24"/>
        </w:rPr>
        <w:t xml:space="preserve"> gruppo di controllo</w:t>
      </w:r>
      <w:r w:rsidR="0006133A">
        <w:rPr>
          <w:rFonts w:ascii="Times New Roman" w:eastAsia="LiberationSerif" w:hAnsi="Times New Roman"/>
          <w:sz w:val="24"/>
          <w:szCs w:val="24"/>
        </w:rPr>
        <w:t xml:space="preserve"> </w:t>
      </w:r>
      <w:r w:rsidR="00374E5F">
        <w:rPr>
          <w:rFonts w:ascii="Times New Roman" w:eastAsia="LiberationSerif" w:hAnsi="Times New Roman"/>
          <w:sz w:val="24"/>
          <w:szCs w:val="24"/>
        </w:rPr>
        <w:t>Fitness</w:t>
      </w:r>
      <w:r w:rsidR="00F05850" w:rsidRPr="00D50765">
        <w:rPr>
          <w:rFonts w:ascii="Times New Roman" w:eastAsia="LiberationSerif" w:hAnsi="Times New Roman"/>
          <w:sz w:val="24"/>
          <w:szCs w:val="24"/>
        </w:rPr>
        <w:t xml:space="preserve"> (257±112mg/die vs 287±124 mg/die, p&lt;0,02).</w:t>
      </w:r>
    </w:p>
    <w:p w:rsidR="00F05850" w:rsidRDefault="00F05850" w:rsidP="00261E2D">
      <w:pPr>
        <w:tabs>
          <w:tab w:val="left" w:pos="5408"/>
        </w:tabs>
        <w:spacing w:after="0" w:line="360" w:lineRule="auto"/>
        <w:jc w:val="both"/>
        <w:rPr>
          <w:rFonts w:ascii="Times New Roman" w:eastAsia="LiberationSerif" w:hAnsi="Times New Roman"/>
          <w:b/>
          <w:sz w:val="24"/>
          <w:szCs w:val="24"/>
        </w:rPr>
      </w:pPr>
      <w:r w:rsidRPr="00D50765">
        <w:rPr>
          <w:rFonts w:ascii="Times New Roman" w:eastAsia="LiberationSerif" w:hAnsi="Times New Roman"/>
          <w:b/>
          <w:sz w:val="24"/>
          <w:szCs w:val="24"/>
        </w:rPr>
        <w:lastRenderedPageBreak/>
        <w:t>Apporto di carboidrati e fibre</w:t>
      </w:r>
    </w:p>
    <w:p w:rsidR="004E2CDB" w:rsidRDefault="004E2CDB" w:rsidP="00261E2D">
      <w:pPr>
        <w:tabs>
          <w:tab w:val="left" w:pos="5408"/>
        </w:tabs>
        <w:spacing w:after="0" w:line="360" w:lineRule="auto"/>
        <w:jc w:val="both"/>
        <w:rPr>
          <w:rFonts w:ascii="Times New Roman" w:eastAsia="LiberationSerif" w:hAnsi="Times New Roman"/>
          <w:b/>
          <w:sz w:val="24"/>
          <w:szCs w:val="24"/>
        </w:rPr>
      </w:pPr>
    </w:p>
    <w:p w:rsidR="004E2CDB" w:rsidRDefault="004E2CDB" w:rsidP="00261E2D">
      <w:pPr>
        <w:tabs>
          <w:tab w:val="left" w:pos="5408"/>
        </w:tabs>
        <w:spacing w:after="0" w:line="360" w:lineRule="auto"/>
        <w:jc w:val="both"/>
        <w:rPr>
          <w:rFonts w:ascii="Times New Roman" w:eastAsia="LiberationSerif" w:hAnsi="Times New Roman"/>
          <w:b/>
          <w:sz w:val="24"/>
          <w:szCs w:val="24"/>
        </w:rPr>
      </w:pPr>
    </w:p>
    <w:p w:rsidR="00C1670C" w:rsidRDefault="00C1670C" w:rsidP="00FB5EB7">
      <w:pPr>
        <w:tabs>
          <w:tab w:val="left" w:pos="5408"/>
        </w:tabs>
        <w:spacing w:line="360" w:lineRule="auto"/>
        <w:jc w:val="center"/>
        <w:rPr>
          <w:rFonts w:ascii="Times New Roman" w:eastAsia="LiberationSerif" w:hAnsi="Times New Roman"/>
          <w:sz w:val="24"/>
          <w:szCs w:val="24"/>
        </w:rPr>
      </w:pPr>
      <w:r w:rsidRPr="00C1670C">
        <w:rPr>
          <w:rFonts w:ascii="Times New Roman" w:eastAsia="LiberationSerif" w:hAnsi="Times New Roman"/>
          <w:noProof/>
          <w:sz w:val="24"/>
          <w:szCs w:val="24"/>
          <w:lang w:eastAsia="it-IT"/>
        </w:rPr>
        <w:drawing>
          <wp:inline distT="0" distB="0" distL="0" distR="0">
            <wp:extent cx="3224353" cy="2371060"/>
            <wp:effectExtent l="19050" t="0" r="14147" b="0"/>
            <wp:docPr id="17" name="Grafico 13">
              <a:extLst xmlns:a="http://schemas.openxmlformats.org/drawingml/2006/main">
                <a:ext uri="{FF2B5EF4-FFF2-40B4-BE49-F238E27FC236}">
                  <a16:creationId xmlns:a16="http://schemas.microsoft.com/office/drawing/2014/main" id="{1DA66C94-5099-40C4-9B37-14EC18975B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5EB7" w:rsidRPr="00D50765" w:rsidRDefault="00FB5EB7" w:rsidP="00FB5EB7">
      <w:pPr>
        <w:tabs>
          <w:tab w:val="left" w:pos="5408"/>
        </w:tabs>
        <w:spacing w:line="360" w:lineRule="auto"/>
        <w:jc w:val="both"/>
        <w:rPr>
          <w:rFonts w:ascii="Times New Roman" w:eastAsia="LiberationSerif" w:hAnsi="Times New Roman"/>
          <w:sz w:val="24"/>
          <w:szCs w:val="24"/>
        </w:rPr>
      </w:pPr>
      <w:r w:rsidRPr="00D50765">
        <w:rPr>
          <w:rFonts w:ascii="Times New Roman" w:eastAsia="LiberationSerif" w:hAnsi="Times New Roman"/>
          <w:b/>
          <w:sz w:val="24"/>
          <w:szCs w:val="24"/>
        </w:rPr>
        <w:t>Grafico 4:</w:t>
      </w:r>
      <w:r w:rsidRPr="00D50765">
        <w:rPr>
          <w:rFonts w:ascii="Times New Roman" w:eastAsia="LiberationSerif" w:hAnsi="Times New Roman"/>
          <w:sz w:val="24"/>
          <w:szCs w:val="24"/>
        </w:rPr>
        <w:t xml:space="preserve"> Apporto di carboidrati e fibre nei due gruppi esaminati.</w:t>
      </w:r>
    </w:p>
    <w:p w:rsidR="00A924E1" w:rsidRPr="00FB5EB7" w:rsidRDefault="00C1670C" w:rsidP="00FB5EB7">
      <w:pPr>
        <w:tabs>
          <w:tab w:val="left" w:pos="5408"/>
        </w:tabs>
        <w:spacing w:line="360" w:lineRule="auto"/>
        <w:jc w:val="center"/>
        <w:rPr>
          <w:rFonts w:ascii="Times New Roman" w:eastAsia="LiberationSerif" w:hAnsi="Times New Roman"/>
          <w:sz w:val="24"/>
          <w:szCs w:val="24"/>
        </w:rPr>
      </w:pPr>
      <w:r w:rsidRPr="00C1670C">
        <w:rPr>
          <w:rFonts w:ascii="Times New Roman" w:eastAsia="LiberationSerif" w:hAnsi="Times New Roman"/>
          <w:noProof/>
          <w:sz w:val="24"/>
          <w:szCs w:val="24"/>
          <w:lang w:eastAsia="it-IT"/>
        </w:rPr>
        <w:drawing>
          <wp:inline distT="0" distB="0" distL="0" distR="0">
            <wp:extent cx="2873951" cy="1637414"/>
            <wp:effectExtent l="19050" t="0" r="21649" b="886"/>
            <wp:docPr id="18" name="Grafico 14">
              <a:extLst xmlns:a="http://schemas.openxmlformats.org/drawingml/2006/main">
                <a:ext uri="{FF2B5EF4-FFF2-40B4-BE49-F238E27FC236}">
                  <a16:creationId xmlns:a16="http://schemas.microsoft.com/office/drawing/2014/main" id="{A3716F4C-1F01-4F5E-91B4-B9C587FB7C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05850" w:rsidRPr="00D50765" w:rsidRDefault="00184251" w:rsidP="00D50765">
      <w:p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Il gruppo di controllo Fitness</w:t>
      </w:r>
      <w:r w:rsidR="00F05850" w:rsidRPr="00D50765">
        <w:rPr>
          <w:rFonts w:ascii="Times New Roman" w:eastAsia="LiberationSerif" w:hAnsi="Times New Roman"/>
          <w:sz w:val="24"/>
          <w:szCs w:val="24"/>
        </w:rPr>
        <w:t xml:space="preserve"> </w:t>
      </w:r>
      <w:r>
        <w:rPr>
          <w:rFonts w:ascii="Times New Roman" w:eastAsia="LiberationSerif" w:hAnsi="Times New Roman"/>
          <w:sz w:val="24"/>
          <w:szCs w:val="24"/>
        </w:rPr>
        <w:t>ha</w:t>
      </w:r>
      <w:r w:rsidR="00F05850" w:rsidRPr="00D50765">
        <w:rPr>
          <w:rFonts w:ascii="Times New Roman" w:eastAsia="LiberationSerif" w:hAnsi="Times New Roman"/>
          <w:sz w:val="24"/>
          <w:szCs w:val="24"/>
        </w:rPr>
        <w:t xml:space="preserve"> un consumo percentuale di carboidrati totali signifi</w:t>
      </w:r>
      <w:r>
        <w:rPr>
          <w:rFonts w:ascii="Times New Roman" w:eastAsia="LiberationSerif" w:hAnsi="Times New Roman"/>
          <w:sz w:val="24"/>
          <w:szCs w:val="24"/>
        </w:rPr>
        <w:t>cativamente più alto rispetto al gruppo di controllo</w:t>
      </w:r>
      <w:r w:rsidR="00F05850" w:rsidRPr="00D50765">
        <w:rPr>
          <w:rFonts w:ascii="Times New Roman" w:eastAsia="LiberationSerif" w:hAnsi="Times New Roman"/>
          <w:sz w:val="24"/>
          <w:szCs w:val="24"/>
        </w:rPr>
        <w:t xml:space="preserve"> Master</w:t>
      </w:r>
      <w:r>
        <w:rPr>
          <w:rFonts w:ascii="Times New Roman" w:eastAsia="LiberationSerif" w:hAnsi="Times New Roman"/>
          <w:sz w:val="24"/>
          <w:szCs w:val="24"/>
        </w:rPr>
        <w:t>,</w:t>
      </w:r>
      <w:r w:rsidR="00F05850" w:rsidRPr="00D50765">
        <w:rPr>
          <w:rFonts w:ascii="Times New Roman" w:eastAsia="LiberationSerif" w:hAnsi="Times New Roman"/>
          <w:sz w:val="24"/>
          <w:szCs w:val="24"/>
        </w:rPr>
        <w:t xml:space="preserve"> (carboidrati totali: 49±8% vs 47±6%, p&lt;0,05), tale aumento è giustificato da un aumento dell’apporto di amido (amido: 32±8% per </w:t>
      </w:r>
      <w:r>
        <w:rPr>
          <w:rFonts w:ascii="Times New Roman" w:eastAsia="LiberationSerif" w:hAnsi="Times New Roman"/>
          <w:sz w:val="24"/>
          <w:szCs w:val="24"/>
        </w:rPr>
        <w:t>i Fitness</w:t>
      </w:r>
      <w:r w:rsidR="00F05850" w:rsidRPr="00D50765">
        <w:rPr>
          <w:rFonts w:ascii="Times New Roman" w:eastAsia="LiberationSerif" w:hAnsi="Times New Roman"/>
          <w:sz w:val="24"/>
          <w:szCs w:val="24"/>
        </w:rPr>
        <w:t xml:space="preserve"> vs 30±6% per i Master, p&lt;0,007).</w:t>
      </w:r>
    </w:p>
    <w:p w:rsidR="00F05850" w:rsidRPr="00D50765" w:rsidRDefault="00F05850" w:rsidP="00D50765">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Nessuna differenza tra i due gruppi si o</w:t>
      </w:r>
      <w:r w:rsidR="00431C5D" w:rsidRPr="00D50765">
        <w:rPr>
          <w:rFonts w:ascii="Times New Roman" w:eastAsia="LiberationSerif" w:hAnsi="Times New Roman"/>
          <w:sz w:val="24"/>
          <w:szCs w:val="24"/>
        </w:rPr>
        <w:t>sserva per gli zuccheri semplici</w:t>
      </w:r>
      <w:r w:rsidRPr="00D50765">
        <w:rPr>
          <w:rFonts w:ascii="Times New Roman" w:eastAsia="LiberationSerif" w:hAnsi="Times New Roman"/>
          <w:sz w:val="24"/>
          <w:szCs w:val="24"/>
        </w:rPr>
        <w:t xml:space="preserve"> e la fibra alimentare espressa com</w:t>
      </w:r>
      <w:r w:rsidR="00431C5D" w:rsidRPr="00D50765">
        <w:rPr>
          <w:rFonts w:ascii="Times New Roman" w:eastAsia="LiberationSerif" w:hAnsi="Times New Roman"/>
          <w:sz w:val="24"/>
          <w:szCs w:val="24"/>
        </w:rPr>
        <w:t>e g/1000 kcal</w:t>
      </w:r>
      <w:r w:rsidR="00184251">
        <w:rPr>
          <w:rFonts w:ascii="Times New Roman" w:eastAsia="LiberationSerif" w:hAnsi="Times New Roman"/>
          <w:sz w:val="24"/>
          <w:szCs w:val="24"/>
        </w:rPr>
        <w:t>,</w:t>
      </w:r>
      <w:r w:rsidR="00431C5D" w:rsidRPr="00D50765">
        <w:rPr>
          <w:rFonts w:ascii="Times New Roman" w:eastAsia="LiberationSerif" w:hAnsi="Times New Roman"/>
          <w:sz w:val="24"/>
          <w:szCs w:val="24"/>
        </w:rPr>
        <w:t xml:space="preserve"> (zuccheri semplici</w:t>
      </w:r>
      <w:r w:rsidRPr="00D50765">
        <w:rPr>
          <w:rFonts w:ascii="Times New Roman" w:eastAsia="LiberationSerif" w:hAnsi="Times New Roman"/>
          <w:sz w:val="24"/>
          <w:szCs w:val="24"/>
        </w:rPr>
        <w:t>: 17±6% e fibra alimentare: 12,5±3</w:t>
      </w:r>
      <w:proofErr w:type="gramStart"/>
      <w:r w:rsidR="008D4465">
        <w:rPr>
          <w:rFonts w:ascii="Times New Roman" w:eastAsia="LiberationSerif" w:hAnsi="Times New Roman"/>
          <w:sz w:val="24"/>
          <w:szCs w:val="24"/>
        </w:rPr>
        <w:t xml:space="preserve">% </w:t>
      </w:r>
      <w:r w:rsidRPr="00D50765">
        <w:rPr>
          <w:rFonts w:ascii="Times New Roman" w:eastAsia="LiberationSerif" w:hAnsi="Times New Roman"/>
          <w:sz w:val="24"/>
          <w:szCs w:val="24"/>
        </w:rPr>
        <w:t xml:space="preserve"> g</w:t>
      </w:r>
      <w:proofErr w:type="gramEnd"/>
      <w:r w:rsidRPr="00D50765">
        <w:rPr>
          <w:rFonts w:ascii="Times New Roman" w:eastAsia="LiberationSerif" w:hAnsi="Times New Roman"/>
          <w:sz w:val="24"/>
          <w:szCs w:val="24"/>
        </w:rPr>
        <w:t>/1000Kcal).</w:t>
      </w:r>
    </w:p>
    <w:p w:rsidR="00675D1D" w:rsidRDefault="00A27EC8" w:rsidP="00675D1D">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 xml:space="preserve">Lo studio, condotto su un campione di 40 soggetti, dei quali 20 Master e 20 </w:t>
      </w:r>
      <w:r w:rsidR="00184251">
        <w:rPr>
          <w:rFonts w:ascii="Times New Roman" w:eastAsia="LiberationSerif" w:hAnsi="Times New Roman"/>
          <w:sz w:val="24"/>
          <w:szCs w:val="24"/>
        </w:rPr>
        <w:t>Fitness</w:t>
      </w:r>
      <w:r w:rsidRPr="00D50765">
        <w:rPr>
          <w:rFonts w:ascii="Times New Roman" w:eastAsia="LiberationSerif" w:hAnsi="Times New Roman"/>
          <w:sz w:val="24"/>
          <w:szCs w:val="24"/>
        </w:rPr>
        <w:t>, mediante anamnesi alimentare con FFQ, ha evidenziato un apporto calorico giornaliero medio di 2357 e 1957 rispettivamente nel gruppo Master e nel gruppo Fitness, con un disequilibrio dei singoli nutrienti maggiormente accentuato negli Amatori.</w:t>
      </w:r>
    </w:p>
    <w:p w:rsidR="006073F2" w:rsidRPr="00675D1D" w:rsidRDefault="00A27EC8" w:rsidP="00675D1D">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lastRenderedPageBreak/>
        <w:t>Le medie giornaliere dei nutrienti sono state confrontate con i valori di riferimento riportati da</w:t>
      </w:r>
      <w:r w:rsidR="00040562" w:rsidRPr="00D50765">
        <w:rPr>
          <w:rFonts w:ascii="Times New Roman" w:eastAsia="LiberationSerif" w:hAnsi="Times New Roman"/>
          <w:sz w:val="24"/>
          <w:szCs w:val="24"/>
        </w:rPr>
        <w:t>i</w:t>
      </w:r>
      <w:r w:rsidRPr="00D50765">
        <w:rPr>
          <w:rFonts w:ascii="Times New Roman" w:eastAsia="LiberationSerif" w:hAnsi="Times New Roman"/>
          <w:sz w:val="24"/>
          <w:szCs w:val="24"/>
        </w:rPr>
        <w:t xml:space="preserve"> LARN (SINU 2014) (</w:t>
      </w:r>
      <w:r w:rsidR="00FF256B" w:rsidRPr="00D50765">
        <w:rPr>
          <w:rFonts w:ascii="Times New Roman" w:eastAsia="LiberationSerif" w:hAnsi="Times New Roman"/>
          <w:sz w:val="24"/>
          <w:szCs w:val="24"/>
        </w:rPr>
        <w:t>Tabella 2</w:t>
      </w:r>
      <w:r w:rsidRPr="00D50765">
        <w:rPr>
          <w:rFonts w:ascii="Times New Roman" w:eastAsia="LiberationSerif" w:hAnsi="Times New Roman"/>
          <w:sz w:val="24"/>
          <w:szCs w:val="24"/>
        </w:rPr>
        <w:t>).</w:t>
      </w:r>
      <w:r w:rsidR="008850E5">
        <w:rPr>
          <w:rFonts w:ascii="Times New Roman" w:eastAsia="LiberationSerif" w:hAnsi="Times New Roman"/>
          <w:sz w:val="24"/>
          <w:szCs w:val="24"/>
        </w:rPr>
        <w:fldChar w:fldCharType="begin"/>
      </w:r>
      <w:r w:rsidR="006073F2">
        <w:rPr>
          <w:rFonts w:ascii="Times New Roman" w:eastAsia="LiberationSerif" w:hAnsi="Times New Roman"/>
          <w:sz w:val="24"/>
          <w:szCs w:val="24"/>
        </w:rPr>
        <w:instrText xml:space="preserve"> LINK Excel.Sheet.12 "C:\\Users\\Storm\\Desktop\\Tesi definitiva\\Nuova cartella\\grafici.xlsx" "" \a \f 4 \h </w:instrText>
      </w:r>
      <w:r w:rsidR="008850E5">
        <w:rPr>
          <w:rFonts w:ascii="Times New Roman" w:eastAsia="LiberationSerif" w:hAnsi="Times New Roman"/>
          <w:sz w:val="24"/>
          <w:szCs w:val="24"/>
        </w:rPr>
        <w:fldChar w:fldCharType="separate"/>
      </w:r>
    </w:p>
    <w:tbl>
      <w:tblPr>
        <w:tblW w:w="7794" w:type="dxa"/>
        <w:jc w:val="center"/>
        <w:tblCellMar>
          <w:left w:w="70" w:type="dxa"/>
          <w:right w:w="70" w:type="dxa"/>
        </w:tblCellMar>
        <w:tblLook w:val="04A0" w:firstRow="1" w:lastRow="0" w:firstColumn="1" w:lastColumn="0" w:noHBand="0" w:noVBand="1"/>
      </w:tblPr>
      <w:tblGrid>
        <w:gridCol w:w="2654"/>
        <w:gridCol w:w="1119"/>
        <w:gridCol w:w="1543"/>
        <w:gridCol w:w="1677"/>
        <w:gridCol w:w="816"/>
      </w:tblGrid>
      <w:tr w:rsidR="004E2CDB" w:rsidRPr="00711EDE" w:rsidTr="00CA2122">
        <w:trPr>
          <w:trHeight w:val="205"/>
          <w:jc w:val="center"/>
        </w:trPr>
        <w:tc>
          <w:tcPr>
            <w:tcW w:w="2654"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E2CDB" w:rsidRPr="00711EDE" w:rsidRDefault="004E2CDB" w:rsidP="00CA2122">
            <w:pPr>
              <w:spacing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NUTRIENTI</w:t>
            </w:r>
          </w:p>
        </w:tc>
        <w:tc>
          <w:tcPr>
            <w:tcW w:w="1119"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E2CDB" w:rsidRPr="00711EDE" w:rsidRDefault="004E2CDB" w:rsidP="00CA2122">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LARN</w:t>
            </w:r>
          </w:p>
        </w:tc>
        <w:tc>
          <w:tcPr>
            <w:tcW w:w="1538"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E2CDB" w:rsidRPr="00711EDE" w:rsidRDefault="004E2CDB" w:rsidP="00CA2122">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Master(n=20)</w:t>
            </w:r>
          </w:p>
        </w:tc>
        <w:tc>
          <w:tcPr>
            <w:tcW w:w="1670"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E2CDB" w:rsidRPr="00711EDE" w:rsidRDefault="004E2CDB" w:rsidP="00CA2122">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Amatori(n=20)</w:t>
            </w:r>
          </w:p>
        </w:tc>
        <w:tc>
          <w:tcPr>
            <w:tcW w:w="813"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rsidR="004E2CDB" w:rsidRPr="00711EDE" w:rsidRDefault="004E2CDB" w:rsidP="00CA2122">
            <w:pPr>
              <w:spacing w:after="0" w:line="360" w:lineRule="auto"/>
              <w:jc w:val="both"/>
              <w:rPr>
                <w:rFonts w:ascii="Times New Roman" w:eastAsia="Times New Roman" w:hAnsi="Times New Roman" w:cs="Times New Roman"/>
                <w:b/>
                <w:bCs/>
                <w:color w:val="FFFFFF"/>
                <w:sz w:val="24"/>
                <w:szCs w:val="24"/>
                <w:lang w:eastAsia="it-IT"/>
              </w:rPr>
            </w:pPr>
            <w:r w:rsidRPr="00711EDE">
              <w:rPr>
                <w:rFonts w:ascii="Times New Roman" w:eastAsia="Times New Roman" w:hAnsi="Times New Roman" w:cs="Times New Roman"/>
                <w:b/>
                <w:bCs/>
                <w:color w:val="FFFFFF"/>
                <w:sz w:val="24"/>
                <w:szCs w:val="24"/>
                <w:lang w:eastAsia="it-IT"/>
              </w:rPr>
              <w:t>p</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b/>
                <w:bCs/>
                <w:color w:val="000000"/>
                <w:sz w:val="24"/>
                <w:szCs w:val="24"/>
                <w:lang w:eastAsia="it-IT"/>
              </w:rPr>
            </w:pPr>
            <w:r w:rsidRPr="00711EDE">
              <w:rPr>
                <w:rFonts w:ascii="Times New Roman" w:eastAsia="Times New Roman" w:hAnsi="Times New Roman" w:cs="Times New Roman"/>
                <w:b/>
                <w:bCs/>
                <w:color w:val="000000"/>
                <w:sz w:val="24"/>
                <w:szCs w:val="24"/>
                <w:lang w:eastAsia="it-IT"/>
              </w:rPr>
              <w:t>Glucidi totali (% En)</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45-60%</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 xml:space="preserve">47± 6.6% </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 xml:space="preserve">49± 7.2% </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0.04</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Zuccheri semplici (%En)</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&lt;15%</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17±1,1%</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17±1,1%</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0,03</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Fibra </w:t>
            </w:r>
            <w:r w:rsidRPr="00711EDE">
              <w:rPr>
                <w:rFonts w:ascii="Times New Roman" w:eastAsia="Times New Roman" w:hAnsi="Times New Roman" w:cs="Times New Roman"/>
                <w:color w:val="000000"/>
                <w:sz w:val="24"/>
                <w:szCs w:val="24"/>
                <w:lang w:eastAsia="it-IT"/>
              </w:rPr>
              <w:t>alimentare</w:t>
            </w:r>
            <w:r w:rsidRPr="00D50765">
              <w:rPr>
                <w:rFonts w:ascii="Times New Roman" w:eastAsia="Times New Roman" w:hAnsi="Times New Roman" w:cs="Times New Roman"/>
                <w:color w:val="000000"/>
                <w:sz w:val="20"/>
                <w:szCs w:val="20"/>
                <w:lang w:eastAsia="it-IT"/>
              </w:rPr>
              <w:t>(g/1000kcal)</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12,6-16,7</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12,5±2,1</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12,5±2,1</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b/>
                <w:bCs/>
                <w:color w:val="000000"/>
                <w:sz w:val="24"/>
                <w:szCs w:val="24"/>
                <w:lang w:eastAsia="it-IT"/>
              </w:rPr>
            </w:pPr>
            <w:r w:rsidRPr="00711EDE">
              <w:rPr>
                <w:rFonts w:ascii="Times New Roman" w:eastAsia="Times New Roman" w:hAnsi="Times New Roman" w:cs="Times New Roman"/>
                <w:b/>
                <w:bCs/>
                <w:color w:val="000000"/>
                <w:sz w:val="24"/>
                <w:szCs w:val="24"/>
                <w:lang w:eastAsia="it-IT"/>
              </w:rPr>
              <w:t>Protidi totali (g/kg/die)</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0,9</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1,4±0,3</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1,1±0,2</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0,005</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b/>
                <w:bCs/>
                <w:color w:val="000000"/>
                <w:sz w:val="24"/>
                <w:szCs w:val="24"/>
                <w:lang w:eastAsia="it-IT"/>
              </w:rPr>
            </w:pPr>
            <w:r w:rsidRPr="00711EDE">
              <w:rPr>
                <w:rFonts w:ascii="Times New Roman" w:eastAsia="Times New Roman" w:hAnsi="Times New Roman" w:cs="Times New Roman"/>
                <w:b/>
                <w:bCs/>
                <w:color w:val="000000"/>
                <w:sz w:val="24"/>
                <w:szCs w:val="24"/>
                <w:lang w:eastAsia="it-IT"/>
              </w:rPr>
              <w:t>Lipidi totali (%En)</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20-35%</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32±1%</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34±1%</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0,02</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SFA (%En)</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&lt;10%</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8±1,4</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13±1,2</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&lt;0,001</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PUFA (%En)</w:t>
            </w:r>
          </w:p>
        </w:tc>
        <w:tc>
          <w:tcPr>
            <w:tcW w:w="1119"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5-10%</w:t>
            </w:r>
          </w:p>
        </w:tc>
        <w:tc>
          <w:tcPr>
            <w:tcW w:w="153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8±2,3</w:t>
            </w:r>
          </w:p>
        </w:tc>
        <w:tc>
          <w:tcPr>
            <w:tcW w:w="167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5±1,2</w:t>
            </w:r>
          </w:p>
        </w:tc>
        <w:tc>
          <w:tcPr>
            <w:tcW w:w="81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0,006</w:t>
            </w:r>
          </w:p>
        </w:tc>
      </w:tr>
      <w:tr w:rsidR="004E2CDB" w:rsidRPr="00711EDE" w:rsidTr="00CA2122">
        <w:trPr>
          <w:trHeight w:val="205"/>
          <w:jc w:val="center"/>
        </w:trPr>
        <w:tc>
          <w:tcPr>
            <w:tcW w:w="265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MUFA (%En)</w:t>
            </w:r>
          </w:p>
        </w:tc>
        <w:tc>
          <w:tcPr>
            <w:tcW w:w="111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10-20%</w:t>
            </w:r>
          </w:p>
        </w:tc>
        <w:tc>
          <w:tcPr>
            <w:tcW w:w="153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16±1,5</w:t>
            </w:r>
          </w:p>
        </w:tc>
        <w:tc>
          <w:tcPr>
            <w:tcW w:w="167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16±1,5</w:t>
            </w:r>
          </w:p>
        </w:tc>
        <w:tc>
          <w:tcPr>
            <w:tcW w:w="81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w:t>
            </w:r>
          </w:p>
        </w:tc>
      </w:tr>
      <w:tr w:rsidR="004E2CDB" w:rsidRPr="00711EDE" w:rsidTr="00675D1D">
        <w:trPr>
          <w:trHeight w:val="77"/>
          <w:jc w:val="center"/>
        </w:trPr>
        <w:tc>
          <w:tcPr>
            <w:tcW w:w="2654"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Colesterolo (mg/die)</w:t>
            </w:r>
          </w:p>
        </w:tc>
        <w:tc>
          <w:tcPr>
            <w:tcW w:w="1119"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&lt;300</w:t>
            </w:r>
          </w:p>
        </w:tc>
        <w:tc>
          <w:tcPr>
            <w:tcW w:w="1538"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257±1,3</w:t>
            </w:r>
          </w:p>
        </w:tc>
        <w:tc>
          <w:tcPr>
            <w:tcW w:w="1670"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287±2,3</w:t>
            </w:r>
          </w:p>
        </w:tc>
        <w:tc>
          <w:tcPr>
            <w:tcW w:w="813" w:type="dxa"/>
            <w:tcBorders>
              <w:top w:val="single" w:sz="4" w:space="0" w:color="000000"/>
              <w:left w:val="single" w:sz="4" w:space="0" w:color="000000"/>
              <w:bottom w:val="single" w:sz="8" w:space="0" w:color="000000"/>
              <w:right w:val="single" w:sz="4" w:space="0" w:color="000000"/>
            </w:tcBorders>
            <w:shd w:val="clear" w:color="D9D9D9" w:fill="D9D9D9"/>
            <w:noWrap/>
            <w:vAlign w:val="bottom"/>
            <w:hideMark/>
          </w:tcPr>
          <w:p w:rsidR="004E2CDB" w:rsidRPr="00711EDE" w:rsidRDefault="004E2CDB" w:rsidP="00CA2122">
            <w:pPr>
              <w:spacing w:after="0" w:line="360" w:lineRule="auto"/>
              <w:jc w:val="both"/>
              <w:rPr>
                <w:rFonts w:ascii="Times New Roman" w:eastAsia="Times New Roman" w:hAnsi="Times New Roman" w:cs="Times New Roman"/>
                <w:color w:val="000000"/>
                <w:sz w:val="24"/>
                <w:szCs w:val="24"/>
                <w:lang w:eastAsia="it-IT"/>
              </w:rPr>
            </w:pPr>
            <w:r w:rsidRPr="00711EDE">
              <w:rPr>
                <w:rFonts w:ascii="Times New Roman" w:eastAsia="Times New Roman" w:hAnsi="Times New Roman" w:cs="Times New Roman"/>
                <w:color w:val="000000"/>
                <w:sz w:val="24"/>
                <w:szCs w:val="24"/>
                <w:lang w:eastAsia="it-IT"/>
              </w:rPr>
              <w:t>0,03</w:t>
            </w:r>
          </w:p>
        </w:tc>
      </w:tr>
    </w:tbl>
    <w:p w:rsidR="00FF256B" w:rsidRDefault="008850E5" w:rsidP="003B61F9">
      <w:pPr>
        <w:tabs>
          <w:tab w:val="left" w:pos="5408"/>
        </w:tabs>
        <w:spacing w:after="120" w:line="360" w:lineRule="auto"/>
        <w:jc w:val="both"/>
        <w:rPr>
          <w:rFonts w:ascii="Times New Roman" w:eastAsia="LiberationSerif" w:hAnsi="Times New Roman"/>
          <w:sz w:val="24"/>
          <w:szCs w:val="24"/>
        </w:rPr>
      </w:pPr>
      <w:r>
        <w:rPr>
          <w:rFonts w:ascii="Times New Roman" w:eastAsia="LiberationSerif" w:hAnsi="Times New Roman"/>
          <w:sz w:val="24"/>
          <w:szCs w:val="24"/>
        </w:rPr>
        <w:fldChar w:fldCharType="end"/>
      </w:r>
      <w:r w:rsidR="00FF256B" w:rsidRPr="000A4A77">
        <w:rPr>
          <w:rFonts w:ascii="Times New Roman" w:eastAsia="LiberationSerif" w:hAnsi="Times New Roman"/>
          <w:b/>
          <w:sz w:val="24"/>
          <w:szCs w:val="24"/>
        </w:rPr>
        <w:t xml:space="preserve">Tabella 2: </w:t>
      </w:r>
      <w:r w:rsidR="00FF256B" w:rsidRPr="000A4A77">
        <w:rPr>
          <w:rFonts w:ascii="Times New Roman" w:eastAsia="LiberationSerif" w:hAnsi="Times New Roman"/>
          <w:sz w:val="24"/>
          <w:szCs w:val="24"/>
        </w:rPr>
        <w:t>Introito medio/die di macronutrienti riscontrata sul campione totale e rispetto ai LARN.</w:t>
      </w:r>
    </w:p>
    <w:p w:rsidR="00CE04DC" w:rsidRPr="00D50765" w:rsidRDefault="00A27EC8" w:rsidP="00D50765">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Rispetto agli standard LARN, si è riscontrato nel gruppo</w:t>
      </w:r>
      <w:r w:rsidR="00675D1D">
        <w:rPr>
          <w:rFonts w:ascii="Times New Roman" w:eastAsia="LiberationSerif" w:hAnsi="Times New Roman"/>
          <w:sz w:val="24"/>
          <w:szCs w:val="24"/>
        </w:rPr>
        <w:t xml:space="preserve"> di controllo</w:t>
      </w:r>
      <w:r w:rsidRPr="00D50765">
        <w:rPr>
          <w:rFonts w:ascii="Times New Roman" w:eastAsia="LiberationSerif" w:hAnsi="Times New Roman"/>
          <w:sz w:val="24"/>
          <w:szCs w:val="24"/>
        </w:rPr>
        <w:t xml:space="preserve"> Master, un adeguato apporto glucidico, un quasi </w:t>
      </w:r>
      <w:r w:rsidR="00FF256B" w:rsidRPr="00D50765">
        <w:rPr>
          <w:rFonts w:ascii="Times New Roman" w:eastAsia="LiberationSerif" w:hAnsi="Times New Roman"/>
          <w:sz w:val="24"/>
          <w:szCs w:val="24"/>
        </w:rPr>
        <w:t>bilanciato apporto proteico (+0,5</w:t>
      </w:r>
      <w:r w:rsidRPr="00D50765">
        <w:rPr>
          <w:rFonts w:ascii="Times New Roman" w:eastAsia="LiberationSerif" w:hAnsi="Times New Roman"/>
          <w:sz w:val="24"/>
          <w:szCs w:val="24"/>
        </w:rPr>
        <w:t>)</w:t>
      </w:r>
      <w:r w:rsidR="00CE04DC" w:rsidRPr="00D50765">
        <w:rPr>
          <w:rFonts w:ascii="Times New Roman" w:eastAsia="LiberationSerif" w:hAnsi="Times New Roman"/>
          <w:sz w:val="24"/>
          <w:szCs w:val="24"/>
        </w:rPr>
        <w:t>, un adeguato introito lipidico.</w:t>
      </w:r>
      <w:r w:rsidR="00675D1D">
        <w:rPr>
          <w:rFonts w:ascii="Times New Roman" w:eastAsia="LiberationSerif" w:hAnsi="Times New Roman"/>
          <w:sz w:val="24"/>
          <w:szCs w:val="24"/>
        </w:rPr>
        <w:t xml:space="preserve"> </w:t>
      </w:r>
      <w:r w:rsidR="00CE04DC" w:rsidRPr="00D50765">
        <w:rPr>
          <w:rFonts w:ascii="Times New Roman" w:eastAsia="LiberationSerif" w:hAnsi="Times New Roman"/>
          <w:sz w:val="24"/>
          <w:szCs w:val="24"/>
        </w:rPr>
        <w:t>Per quanto riguarda la distribuzione calorica della frazione della quota glucidica, l’apporto di zuccheri semplici risulta essere leggermente più alto del valore massimo consigliato (+2%).</w:t>
      </w:r>
    </w:p>
    <w:p w:rsidR="00675D1D" w:rsidRDefault="00675D1D" w:rsidP="00D50765">
      <w:pPr>
        <w:tabs>
          <w:tab w:val="left" w:pos="5408"/>
        </w:tabs>
        <w:spacing w:after="0" w:line="360" w:lineRule="auto"/>
        <w:jc w:val="both"/>
        <w:rPr>
          <w:rFonts w:ascii="Times New Roman" w:eastAsia="LiberationSerif" w:hAnsi="Times New Roman"/>
          <w:sz w:val="24"/>
          <w:szCs w:val="24"/>
        </w:rPr>
      </w:pPr>
      <w:r>
        <w:rPr>
          <w:rFonts w:ascii="Times New Roman" w:eastAsia="LiberationSerif" w:hAnsi="Times New Roman"/>
          <w:sz w:val="24"/>
          <w:szCs w:val="24"/>
        </w:rPr>
        <w:t>Il gruppo Fitness</w:t>
      </w:r>
      <w:r w:rsidR="00CE04DC" w:rsidRPr="00D50765">
        <w:rPr>
          <w:rFonts w:ascii="Times New Roman" w:eastAsia="LiberationSerif" w:hAnsi="Times New Roman"/>
          <w:sz w:val="24"/>
          <w:szCs w:val="24"/>
        </w:rPr>
        <w:t xml:space="preserve"> invece, rispetto agli standard LARN, presentano un apporto glucidico nella norma</w:t>
      </w:r>
      <w:r w:rsidR="00B13D6F" w:rsidRPr="00D50765">
        <w:rPr>
          <w:rFonts w:ascii="Times New Roman" w:eastAsia="LiberationSerif" w:hAnsi="Times New Roman"/>
          <w:sz w:val="24"/>
          <w:szCs w:val="24"/>
        </w:rPr>
        <w:t xml:space="preserve"> (ma anche in questo gruppo si riscontra un consumo di zuccheri semplici </w:t>
      </w:r>
      <w:r w:rsidR="00503E0D" w:rsidRPr="00D50765">
        <w:rPr>
          <w:rFonts w:ascii="Times New Roman" w:eastAsia="LiberationSerif" w:hAnsi="Times New Roman"/>
          <w:sz w:val="24"/>
          <w:szCs w:val="24"/>
        </w:rPr>
        <w:t>che supera quello indicato</w:t>
      </w:r>
      <w:r w:rsidR="00B13D6F" w:rsidRPr="00D50765">
        <w:rPr>
          <w:rFonts w:ascii="Times New Roman" w:eastAsia="LiberationSerif" w:hAnsi="Times New Roman"/>
          <w:sz w:val="24"/>
          <w:szCs w:val="24"/>
        </w:rPr>
        <w:t xml:space="preserve"> dalle raccomandazioni nutrizionali</w:t>
      </w:r>
      <w:r w:rsidR="00503E0D" w:rsidRPr="00D50765">
        <w:rPr>
          <w:rFonts w:ascii="Times New Roman" w:eastAsia="LiberationSerif" w:hAnsi="Times New Roman"/>
          <w:sz w:val="24"/>
          <w:szCs w:val="24"/>
        </w:rPr>
        <w:t xml:space="preserve"> di una quantità pari al 2%</w:t>
      </w:r>
      <w:r w:rsidR="00B13D6F" w:rsidRPr="00D50765">
        <w:rPr>
          <w:rFonts w:ascii="Times New Roman" w:eastAsia="LiberationSerif" w:hAnsi="Times New Roman"/>
          <w:sz w:val="24"/>
          <w:szCs w:val="24"/>
        </w:rPr>
        <w:t xml:space="preserve">), </w:t>
      </w:r>
      <w:r w:rsidR="00CE04DC" w:rsidRPr="00D50765">
        <w:rPr>
          <w:rFonts w:ascii="Times New Roman" w:eastAsia="LiberationSerif" w:hAnsi="Times New Roman"/>
          <w:sz w:val="24"/>
          <w:szCs w:val="24"/>
        </w:rPr>
        <w:t>un bilanciato apporto proteico</w:t>
      </w:r>
      <w:r w:rsidR="00FF256B" w:rsidRPr="00D50765">
        <w:rPr>
          <w:rFonts w:ascii="Times New Roman" w:eastAsia="LiberationSerif" w:hAnsi="Times New Roman"/>
          <w:sz w:val="24"/>
          <w:szCs w:val="24"/>
        </w:rPr>
        <w:t xml:space="preserve"> (+0,2)</w:t>
      </w:r>
      <w:r w:rsidR="00CE04DC" w:rsidRPr="00D50765">
        <w:rPr>
          <w:rFonts w:ascii="Times New Roman" w:eastAsia="LiberationSerif" w:hAnsi="Times New Roman"/>
          <w:sz w:val="24"/>
          <w:szCs w:val="24"/>
        </w:rPr>
        <w:t xml:space="preserve"> e un apporto lipidico vicino al valore massimo consigliato.</w:t>
      </w:r>
      <w:r w:rsidR="004C2DB7">
        <w:rPr>
          <w:rFonts w:ascii="Times New Roman" w:eastAsia="LiberationSerif" w:hAnsi="Times New Roman"/>
          <w:sz w:val="24"/>
          <w:szCs w:val="24"/>
        </w:rPr>
        <w:t xml:space="preserve"> </w:t>
      </w:r>
    </w:p>
    <w:p w:rsidR="00B13D6F" w:rsidRPr="00D50765" w:rsidRDefault="00B13D6F" w:rsidP="00D50765">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Entrambi i gruppi rispettano in media le raccomandazioni nutrizionali per MUFA e PUFA mentre l’</w:t>
      </w:r>
      <w:r w:rsidR="00FF256B" w:rsidRPr="00D50765">
        <w:rPr>
          <w:rFonts w:ascii="Times New Roman" w:eastAsia="LiberationSerif" w:hAnsi="Times New Roman"/>
          <w:sz w:val="24"/>
          <w:szCs w:val="24"/>
        </w:rPr>
        <w:t>apporto di S</w:t>
      </w:r>
      <w:r w:rsidRPr="00D50765">
        <w:rPr>
          <w:rFonts w:ascii="Times New Roman" w:eastAsia="LiberationSerif" w:hAnsi="Times New Roman"/>
          <w:sz w:val="24"/>
          <w:szCs w:val="24"/>
        </w:rPr>
        <w:t>FA è leggermente più alto del valore massimo consigliato nel gruppo Fitness (+3%).</w:t>
      </w:r>
      <w:r w:rsidR="00675D1D">
        <w:rPr>
          <w:rFonts w:ascii="Times New Roman" w:eastAsia="LiberationSerif" w:hAnsi="Times New Roman"/>
          <w:sz w:val="24"/>
          <w:szCs w:val="24"/>
        </w:rPr>
        <w:t xml:space="preserve"> </w:t>
      </w:r>
      <w:r w:rsidRPr="00D50765">
        <w:rPr>
          <w:rFonts w:ascii="Times New Roman" w:eastAsia="LiberationSerif" w:hAnsi="Times New Roman"/>
          <w:sz w:val="24"/>
          <w:szCs w:val="24"/>
        </w:rPr>
        <w:t xml:space="preserve">In media il campione rispetta le raccomandazioni relative al colesterolo anche se </w:t>
      </w:r>
      <w:r w:rsidR="00675D1D">
        <w:rPr>
          <w:rFonts w:ascii="Times New Roman" w:eastAsia="LiberationSerif" w:hAnsi="Times New Roman"/>
          <w:sz w:val="24"/>
          <w:szCs w:val="24"/>
        </w:rPr>
        <w:t>il gruppo Fitness</w:t>
      </w:r>
      <w:r w:rsidRPr="00D50765">
        <w:rPr>
          <w:rFonts w:ascii="Times New Roman" w:eastAsia="LiberationSerif" w:hAnsi="Times New Roman"/>
          <w:sz w:val="24"/>
          <w:szCs w:val="24"/>
        </w:rPr>
        <w:t xml:space="preserve"> </w:t>
      </w:r>
      <w:r w:rsidR="00675D1D">
        <w:rPr>
          <w:rFonts w:ascii="Times New Roman" w:eastAsia="LiberationSerif" w:hAnsi="Times New Roman"/>
          <w:sz w:val="24"/>
          <w:szCs w:val="24"/>
        </w:rPr>
        <w:t>consuma</w:t>
      </w:r>
      <w:r w:rsidRPr="00D50765">
        <w:rPr>
          <w:rFonts w:ascii="Times New Roman" w:eastAsia="LiberationSerif" w:hAnsi="Times New Roman"/>
          <w:sz w:val="24"/>
          <w:szCs w:val="24"/>
        </w:rPr>
        <w:t xml:space="preserve"> quantità maggiori </w:t>
      </w:r>
      <w:r w:rsidR="00675D1D">
        <w:rPr>
          <w:rFonts w:ascii="Times New Roman" w:eastAsia="LiberationSerif" w:hAnsi="Times New Roman"/>
          <w:sz w:val="24"/>
          <w:szCs w:val="24"/>
        </w:rPr>
        <w:t>del gruppo</w:t>
      </w:r>
      <w:r w:rsidRPr="00D50765">
        <w:rPr>
          <w:rFonts w:ascii="Times New Roman" w:eastAsia="LiberationSerif" w:hAnsi="Times New Roman"/>
          <w:sz w:val="24"/>
          <w:szCs w:val="24"/>
        </w:rPr>
        <w:t xml:space="preserve"> Master (287mg/die vs 257mg/die).</w:t>
      </w:r>
    </w:p>
    <w:p w:rsidR="00675D1D" w:rsidRDefault="00B13D6F" w:rsidP="003B61F9">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Entrambi i gruppi mostrano un adeguato apporto di fibre (-0,1g/1000Kcal).</w:t>
      </w:r>
    </w:p>
    <w:p w:rsidR="003B61F9" w:rsidRDefault="00FF256B" w:rsidP="003B61F9">
      <w:pPr>
        <w:tabs>
          <w:tab w:val="left" w:pos="5408"/>
        </w:tabs>
        <w:spacing w:after="0" w:line="360" w:lineRule="auto"/>
        <w:jc w:val="both"/>
        <w:rPr>
          <w:rFonts w:ascii="Times New Roman" w:eastAsia="LiberationSerif" w:hAnsi="Times New Roman"/>
          <w:sz w:val="24"/>
          <w:szCs w:val="24"/>
        </w:rPr>
      </w:pPr>
      <w:r w:rsidRPr="00D50765">
        <w:rPr>
          <w:rFonts w:ascii="Times New Roman" w:eastAsia="LiberationSerif" w:hAnsi="Times New Roman"/>
          <w:sz w:val="24"/>
          <w:szCs w:val="24"/>
        </w:rPr>
        <w:t>Tutte le differenze osservate nei due gruppi esaminati sono statisticamente significative (p&lt;0,05).</w:t>
      </w:r>
    </w:p>
    <w:p w:rsidR="003B61F9" w:rsidRDefault="003B61F9" w:rsidP="003B61F9">
      <w:pPr>
        <w:tabs>
          <w:tab w:val="left" w:pos="5408"/>
        </w:tabs>
        <w:spacing w:after="0" w:line="360" w:lineRule="auto"/>
        <w:jc w:val="both"/>
        <w:rPr>
          <w:rFonts w:ascii="Times New Roman" w:eastAsia="LiberationSerif" w:hAnsi="Times New Roman"/>
          <w:b/>
          <w:sz w:val="24"/>
          <w:szCs w:val="24"/>
        </w:rPr>
      </w:pPr>
      <w:r w:rsidRPr="003B61F9">
        <w:rPr>
          <w:rFonts w:ascii="Times New Roman" w:eastAsia="LiberationSerif" w:hAnsi="Times New Roman"/>
          <w:b/>
          <w:sz w:val="24"/>
          <w:szCs w:val="24"/>
        </w:rPr>
        <w:lastRenderedPageBreak/>
        <w:t>Apporto liquidi in qu</w:t>
      </w:r>
      <w:r>
        <w:rPr>
          <w:rFonts w:ascii="Times New Roman" w:eastAsia="LiberationSerif" w:hAnsi="Times New Roman"/>
          <w:b/>
          <w:sz w:val="24"/>
          <w:szCs w:val="24"/>
        </w:rPr>
        <w:t>a</w:t>
      </w:r>
      <w:r w:rsidRPr="003B61F9">
        <w:rPr>
          <w:rFonts w:ascii="Times New Roman" w:eastAsia="LiberationSerif" w:hAnsi="Times New Roman"/>
          <w:b/>
          <w:sz w:val="24"/>
          <w:szCs w:val="24"/>
        </w:rPr>
        <w:t>ntità e qualità</w:t>
      </w:r>
    </w:p>
    <w:p w:rsidR="003B61F9" w:rsidRDefault="003B61F9" w:rsidP="003B61F9">
      <w:pPr>
        <w:tabs>
          <w:tab w:val="left" w:pos="5408"/>
        </w:tabs>
        <w:spacing w:after="0" w:line="360" w:lineRule="auto"/>
        <w:jc w:val="both"/>
        <w:rPr>
          <w:rFonts w:ascii="Times New Roman" w:eastAsia="LiberationSerif" w:hAnsi="Times New Roman"/>
          <w:b/>
          <w:sz w:val="24"/>
          <w:szCs w:val="24"/>
        </w:rPr>
      </w:pPr>
    </w:p>
    <w:p w:rsidR="003B61F9" w:rsidRPr="003B61F9" w:rsidRDefault="003B61F9" w:rsidP="003B61F9">
      <w:pPr>
        <w:tabs>
          <w:tab w:val="left" w:pos="5408"/>
        </w:tabs>
        <w:spacing w:after="0" w:line="360" w:lineRule="auto"/>
        <w:jc w:val="both"/>
        <w:rPr>
          <w:rFonts w:ascii="Times New Roman" w:eastAsia="LiberationSerif" w:hAnsi="Times New Roman"/>
          <w:b/>
          <w:sz w:val="24"/>
          <w:szCs w:val="24"/>
        </w:rPr>
      </w:pPr>
    </w:p>
    <w:p w:rsidR="007E18ED" w:rsidRPr="00D50765" w:rsidRDefault="00D23484" w:rsidP="003B61F9">
      <w:pPr>
        <w:tabs>
          <w:tab w:val="left" w:pos="5408"/>
        </w:tabs>
        <w:spacing w:line="360" w:lineRule="auto"/>
        <w:rPr>
          <w:rFonts w:ascii="Times New Roman" w:eastAsia="LiberationSerif" w:hAnsi="Times New Roman"/>
          <w:sz w:val="24"/>
          <w:szCs w:val="24"/>
        </w:rPr>
      </w:pPr>
      <w:r>
        <w:rPr>
          <w:rFonts w:ascii="Times New Roman" w:eastAsia="LiberationSerif" w:hAnsi="Times New Roman"/>
          <w:noProof/>
          <w:sz w:val="24"/>
          <w:szCs w:val="24"/>
          <w:lang w:eastAsia="it-IT"/>
        </w:rPr>
        <w:drawing>
          <wp:inline distT="0" distB="0" distL="0" distR="0">
            <wp:extent cx="5039360" cy="2939415"/>
            <wp:effectExtent l="19050" t="0" r="27940" b="0"/>
            <wp:docPr id="1"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61F9" w:rsidRPr="000A4A77" w:rsidRDefault="003B61F9" w:rsidP="003B61F9">
      <w:pPr>
        <w:tabs>
          <w:tab w:val="left" w:pos="5408"/>
        </w:tabs>
        <w:spacing w:after="0" w:line="360" w:lineRule="auto"/>
        <w:jc w:val="both"/>
        <w:rPr>
          <w:rFonts w:ascii="Times New Roman" w:eastAsia="LiberationSerif" w:hAnsi="Times New Roman"/>
          <w:sz w:val="24"/>
          <w:szCs w:val="24"/>
        </w:rPr>
      </w:pPr>
      <w:r w:rsidRPr="00A15A9C">
        <w:rPr>
          <w:rFonts w:ascii="Times New Roman" w:eastAsia="LiberationSerif" w:hAnsi="Times New Roman"/>
          <w:b/>
          <w:sz w:val="24"/>
          <w:szCs w:val="24"/>
        </w:rPr>
        <w:t>Il grafico 5</w:t>
      </w:r>
      <w:r w:rsidR="00A15A9C">
        <w:rPr>
          <w:rFonts w:ascii="Times New Roman" w:eastAsia="LiberationSerif" w:hAnsi="Times New Roman"/>
          <w:b/>
          <w:sz w:val="24"/>
          <w:szCs w:val="24"/>
        </w:rPr>
        <w:t>:</w:t>
      </w:r>
      <w:r w:rsidRPr="000A4A77">
        <w:rPr>
          <w:rFonts w:ascii="Times New Roman" w:eastAsia="LiberationSerif" w:hAnsi="Times New Roman"/>
          <w:sz w:val="24"/>
          <w:szCs w:val="24"/>
        </w:rPr>
        <w:t xml:space="preserve"> qualità </w:t>
      </w:r>
      <w:r w:rsidR="00A15A9C">
        <w:rPr>
          <w:rFonts w:ascii="Times New Roman" w:eastAsia="LiberationSerif" w:hAnsi="Times New Roman"/>
          <w:sz w:val="24"/>
          <w:szCs w:val="24"/>
        </w:rPr>
        <w:t xml:space="preserve">e quantità </w:t>
      </w:r>
      <w:r w:rsidRPr="000A4A77">
        <w:rPr>
          <w:rFonts w:ascii="Times New Roman" w:eastAsia="LiberationSerif" w:hAnsi="Times New Roman"/>
          <w:sz w:val="24"/>
          <w:szCs w:val="24"/>
        </w:rPr>
        <w:t>delle bevande scelte</w:t>
      </w:r>
      <w:r w:rsidR="00A15A9C">
        <w:rPr>
          <w:rFonts w:ascii="Times New Roman" w:eastAsia="LiberationSerif" w:hAnsi="Times New Roman"/>
          <w:sz w:val="24"/>
          <w:szCs w:val="24"/>
        </w:rPr>
        <w:t>.</w:t>
      </w:r>
    </w:p>
    <w:p w:rsidR="004C2DB7" w:rsidRDefault="004C2DB7" w:rsidP="00D50765">
      <w:pPr>
        <w:tabs>
          <w:tab w:val="left" w:pos="5408"/>
        </w:tabs>
        <w:spacing w:line="360" w:lineRule="auto"/>
        <w:jc w:val="both"/>
        <w:rPr>
          <w:rFonts w:ascii="Times New Roman" w:eastAsia="LiberationSerif" w:hAnsi="Times New Roman" w:cs="Times New Roman"/>
          <w:b/>
          <w:sz w:val="24"/>
          <w:szCs w:val="24"/>
        </w:rPr>
      </w:pPr>
    </w:p>
    <w:p w:rsidR="000E4851" w:rsidRPr="004A57A6" w:rsidRDefault="000E4851" w:rsidP="000E4851">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Nell’indagine effettuata si è riscontrato nel gruppo</w:t>
      </w:r>
      <w:r w:rsidR="00EE4262" w:rsidRPr="004A57A6">
        <w:rPr>
          <w:rFonts w:ascii="Times New Roman" w:eastAsia="LiberationSerif" w:hAnsi="Times New Roman"/>
          <w:sz w:val="24"/>
          <w:szCs w:val="24"/>
        </w:rPr>
        <w:t xml:space="preserve"> di controllo</w:t>
      </w:r>
      <w:r w:rsidRPr="004A57A6">
        <w:rPr>
          <w:rFonts w:ascii="Times New Roman" w:eastAsia="LiberationSerif" w:hAnsi="Times New Roman"/>
          <w:sz w:val="24"/>
          <w:szCs w:val="24"/>
        </w:rPr>
        <w:t xml:space="preserve"> Master, un consumo di acqua significativamente più </w:t>
      </w:r>
      <w:r w:rsidR="00CB15B2" w:rsidRPr="004A57A6">
        <w:rPr>
          <w:rFonts w:ascii="Times New Roman" w:eastAsia="LiberationSerif" w:hAnsi="Times New Roman"/>
          <w:sz w:val="24"/>
          <w:szCs w:val="24"/>
        </w:rPr>
        <w:t>alto</w:t>
      </w:r>
      <w:r w:rsidRPr="004A57A6">
        <w:rPr>
          <w:rFonts w:ascii="Times New Roman" w:eastAsia="LiberationSerif" w:hAnsi="Times New Roman"/>
          <w:sz w:val="24"/>
          <w:szCs w:val="24"/>
        </w:rPr>
        <w:t xml:space="preserve"> rispetto </w:t>
      </w:r>
      <w:r w:rsidR="00CB15B2" w:rsidRPr="004A57A6">
        <w:rPr>
          <w:rFonts w:ascii="Times New Roman" w:eastAsia="LiberationSerif" w:hAnsi="Times New Roman"/>
          <w:sz w:val="24"/>
          <w:szCs w:val="24"/>
        </w:rPr>
        <w:t>a</w:t>
      </w:r>
      <w:r w:rsidRPr="004A57A6">
        <w:rPr>
          <w:rFonts w:ascii="Times New Roman" w:eastAsia="LiberationSerif" w:hAnsi="Times New Roman"/>
          <w:sz w:val="24"/>
          <w:szCs w:val="24"/>
        </w:rPr>
        <w:t>l gruppo</w:t>
      </w:r>
      <w:r w:rsidR="004D4E21" w:rsidRPr="004A57A6">
        <w:rPr>
          <w:rFonts w:ascii="Times New Roman" w:eastAsia="LiberationSerif" w:hAnsi="Times New Roman"/>
          <w:sz w:val="24"/>
          <w:szCs w:val="24"/>
        </w:rPr>
        <w:t xml:space="preserve"> di controllo</w:t>
      </w:r>
      <w:r w:rsidRPr="004A57A6">
        <w:rPr>
          <w:rFonts w:ascii="Times New Roman" w:eastAsia="LiberationSerif" w:hAnsi="Times New Roman"/>
          <w:sz w:val="24"/>
          <w:szCs w:val="24"/>
        </w:rPr>
        <w:t xml:space="preserve"> Fitness (Acqua: 3,71±0,46 ml vs 2,42±0,47 ml, p&lt;0,05) e un consumo di integratori Isotonici e Ipotonici significativamente più </w:t>
      </w:r>
      <w:r w:rsidR="00CB15B2" w:rsidRPr="004A57A6">
        <w:rPr>
          <w:rFonts w:ascii="Times New Roman" w:eastAsia="LiberationSerif" w:hAnsi="Times New Roman"/>
          <w:sz w:val="24"/>
          <w:szCs w:val="24"/>
        </w:rPr>
        <w:t>alto</w:t>
      </w:r>
      <w:r w:rsidRPr="004A57A6">
        <w:rPr>
          <w:rFonts w:ascii="Times New Roman" w:eastAsia="LiberationSerif" w:hAnsi="Times New Roman"/>
          <w:sz w:val="24"/>
          <w:szCs w:val="24"/>
        </w:rPr>
        <w:t xml:space="preserve"> rispetto </w:t>
      </w:r>
      <w:r w:rsidR="00CB15B2" w:rsidRPr="004A57A6">
        <w:rPr>
          <w:rFonts w:ascii="Times New Roman" w:eastAsia="LiberationSerif" w:hAnsi="Times New Roman"/>
          <w:sz w:val="24"/>
          <w:szCs w:val="24"/>
        </w:rPr>
        <w:t>a</w:t>
      </w:r>
      <w:r w:rsidRPr="004A57A6">
        <w:rPr>
          <w:rFonts w:ascii="Times New Roman" w:eastAsia="LiberationSerif" w:hAnsi="Times New Roman"/>
          <w:sz w:val="24"/>
          <w:szCs w:val="24"/>
        </w:rPr>
        <w:t xml:space="preserve">l gruppo </w:t>
      </w:r>
      <w:r w:rsidR="004D4E21" w:rsidRPr="004A57A6">
        <w:rPr>
          <w:rFonts w:ascii="Times New Roman" w:eastAsia="LiberationSerif" w:hAnsi="Times New Roman"/>
          <w:sz w:val="24"/>
          <w:szCs w:val="24"/>
        </w:rPr>
        <w:t xml:space="preserve">di controllo </w:t>
      </w:r>
      <w:r w:rsidRPr="004A57A6">
        <w:rPr>
          <w:rFonts w:ascii="Times New Roman" w:eastAsia="LiberationSerif" w:hAnsi="Times New Roman"/>
          <w:sz w:val="24"/>
          <w:szCs w:val="24"/>
        </w:rPr>
        <w:t>Fitness, (</w:t>
      </w:r>
      <w:proofErr w:type="spellStart"/>
      <w:r w:rsidRPr="004A57A6">
        <w:rPr>
          <w:rFonts w:ascii="Times New Roman" w:eastAsia="LiberationSerif" w:hAnsi="Times New Roman"/>
          <w:sz w:val="24"/>
          <w:szCs w:val="24"/>
        </w:rPr>
        <w:t>Aptonia</w:t>
      </w:r>
      <w:proofErr w:type="spellEnd"/>
      <w:r w:rsidRPr="004A57A6">
        <w:rPr>
          <w:rFonts w:ascii="Times New Roman" w:eastAsia="LiberationSerif" w:hAnsi="Times New Roman"/>
          <w:sz w:val="24"/>
          <w:szCs w:val="24"/>
        </w:rPr>
        <w:t xml:space="preserve"> </w:t>
      </w:r>
      <w:proofErr w:type="spellStart"/>
      <w:r w:rsidRPr="004A57A6">
        <w:rPr>
          <w:rFonts w:ascii="Times New Roman" w:eastAsia="LiberationSerif" w:hAnsi="Times New Roman"/>
          <w:sz w:val="24"/>
          <w:szCs w:val="24"/>
        </w:rPr>
        <w:t>Hydra</w:t>
      </w:r>
      <w:proofErr w:type="spellEnd"/>
      <w:r w:rsidRPr="004A57A6">
        <w:rPr>
          <w:rFonts w:ascii="Times New Roman" w:eastAsia="LiberationSerif" w:hAnsi="Times New Roman"/>
          <w:sz w:val="24"/>
          <w:szCs w:val="24"/>
        </w:rPr>
        <w:t xml:space="preserve">  (integratore per la formulazione di bevanda ipotonica) 0,59±0,12 ml vs 0,22±0,30 ml p&lt;0,05), (Isostar (integratore per la formulazione di bevanda isotonica) 0,60±0,11 ml vs 0,12±0,22 ml p&lt;0,05).</w:t>
      </w:r>
    </w:p>
    <w:p w:rsidR="0092562A" w:rsidRPr="004A57A6" w:rsidRDefault="000E4851" w:rsidP="0092562A">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 xml:space="preserve">Nel gruppo di controllo Fitness si è riscontrato un utilizzo significativamente più </w:t>
      </w:r>
      <w:r w:rsidR="00CB15B2" w:rsidRPr="004A57A6">
        <w:rPr>
          <w:rFonts w:ascii="Times New Roman" w:eastAsia="LiberationSerif" w:hAnsi="Times New Roman"/>
          <w:sz w:val="24"/>
          <w:szCs w:val="24"/>
        </w:rPr>
        <w:t>alto</w:t>
      </w:r>
      <w:r w:rsidRPr="004A57A6">
        <w:rPr>
          <w:rFonts w:ascii="Times New Roman" w:eastAsia="LiberationSerif" w:hAnsi="Times New Roman"/>
          <w:sz w:val="24"/>
          <w:szCs w:val="24"/>
        </w:rPr>
        <w:t xml:space="preserve"> di bevande commerciali già preparate quali (Gatorade/</w:t>
      </w:r>
      <w:proofErr w:type="spellStart"/>
      <w:r w:rsidRPr="004A57A6">
        <w:rPr>
          <w:rFonts w:ascii="Times New Roman" w:eastAsia="LiberationSerif" w:hAnsi="Times New Roman"/>
          <w:sz w:val="24"/>
          <w:szCs w:val="24"/>
        </w:rPr>
        <w:t>Powerade</w:t>
      </w:r>
      <w:proofErr w:type="spellEnd"/>
      <w:r w:rsidRPr="004A57A6">
        <w:rPr>
          <w:rFonts w:ascii="Times New Roman" w:eastAsia="LiberationSerif" w:hAnsi="Times New Roman"/>
          <w:sz w:val="24"/>
          <w:szCs w:val="24"/>
        </w:rPr>
        <w:t xml:space="preserve"> 0,52±0,37 ml vs 0,11±0,18 ml p&lt;0,</w:t>
      </w:r>
      <w:proofErr w:type="gramStart"/>
      <w:r w:rsidRPr="004A57A6">
        <w:rPr>
          <w:rFonts w:ascii="Times New Roman" w:eastAsia="LiberationSerif" w:hAnsi="Times New Roman"/>
          <w:sz w:val="24"/>
          <w:szCs w:val="24"/>
        </w:rPr>
        <w:t>05 )</w:t>
      </w:r>
      <w:proofErr w:type="gramEnd"/>
      <w:r w:rsidRPr="004A57A6">
        <w:rPr>
          <w:rFonts w:ascii="Times New Roman" w:eastAsia="LiberationSerif" w:hAnsi="Times New Roman"/>
          <w:sz w:val="24"/>
          <w:szCs w:val="24"/>
        </w:rPr>
        <w:t xml:space="preserve"> </w:t>
      </w:r>
      <w:r w:rsidR="0092562A" w:rsidRPr="004A57A6">
        <w:rPr>
          <w:rFonts w:ascii="Times New Roman" w:eastAsia="LiberationSerif" w:hAnsi="Times New Roman"/>
          <w:sz w:val="24"/>
          <w:szCs w:val="24"/>
        </w:rPr>
        <w:t>e bevande energetiche (</w:t>
      </w:r>
      <w:proofErr w:type="spellStart"/>
      <w:r w:rsidR="0092562A" w:rsidRPr="004A57A6">
        <w:rPr>
          <w:rFonts w:ascii="Times New Roman" w:eastAsia="LiberationSerif" w:hAnsi="Times New Roman"/>
          <w:sz w:val="24"/>
          <w:szCs w:val="24"/>
        </w:rPr>
        <w:t>Redbull</w:t>
      </w:r>
      <w:proofErr w:type="spellEnd"/>
      <w:r w:rsidR="0092562A" w:rsidRPr="004A57A6">
        <w:rPr>
          <w:rFonts w:ascii="Times New Roman" w:eastAsia="LiberationSerif" w:hAnsi="Times New Roman"/>
          <w:sz w:val="24"/>
          <w:szCs w:val="24"/>
        </w:rPr>
        <w:t xml:space="preserve">/Monster 0,26±0,17 ml vs 0 ml p&lt;0,05 ). </w:t>
      </w:r>
    </w:p>
    <w:p w:rsidR="000E4851" w:rsidRDefault="000E4851" w:rsidP="000E4851">
      <w:pPr>
        <w:tabs>
          <w:tab w:val="left" w:pos="5408"/>
        </w:tabs>
        <w:spacing w:after="0" w:line="360" w:lineRule="auto"/>
        <w:jc w:val="both"/>
        <w:rPr>
          <w:rFonts w:ascii="Times New Roman" w:eastAsia="LiberationSerif" w:hAnsi="Times New Roman"/>
          <w:sz w:val="24"/>
          <w:szCs w:val="24"/>
        </w:rPr>
      </w:pPr>
    </w:p>
    <w:p w:rsidR="004C2DB7" w:rsidRDefault="004C2DB7" w:rsidP="00D50765">
      <w:pPr>
        <w:tabs>
          <w:tab w:val="left" w:pos="5408"/>
        </w:tabs>
        <w:spacing w:line="360" w:lineRule="auto"/>
        <w:jc w:val="both"/>
        <w:rPr>
          <w:rFonts w:ascii="Times New Roman" w:eastAsia="LiberationSerif" w:hAnsi="Times New Roman"/>
          <w:sz w:val="24"/>
          <w:szCs w:val="24"/>
        </w:rPr>
      </w:pPr>
    </w:p>
    <w:p w:rsidR="00593E19" w:rsidRDefault="00593E19" w:rsidP="00D50765">
      <w:pPr>
        <w:tabs>
          <w:tab w:val="left" w:pos="5408"/>
        </w:tabs>
        <w:spacing w:line="360" w:lineRule="auto"/>
        <w:jc w:val="both"/>
        <w:rPr>
          <w:rFonts w:ascii="Times New Roman" w:eastAsia="LiberationSerif" w:hAnsi="Times New Roman"/>
          <w:sz w:val="24"/>
          <w:szCs w:val="24"/>
        </w:rPr>
      </w:pPr>
    </w:p>
    <w:p w:rsidR="00964644" w:rsidRDefault="00964644" w:rsidP="00BD7B3A">
      <w:pPr>
        <w:spacing w:after="0" w:line="360" w:lineRule="auto"/>
        <w:jc w:val="both"/>
        <w:rPr>
          <w:rFonts w:ascii="Times New Roman" w:eastAsia="LiberationSerif" w:hAnsi="Times New Roman"/>
          <w:sz w:val="24"/>
          <w:szCs w:val="24"/>
        </w:rPr>
      </w:pPr>
    </w:p>
    <w:p w:rsidR="00964644" w:rsidRDefault="00964644" w:rsidP="00BD7B3A">
      <w:pPr>
        <w:spacing w:after="0" w:line="360" w:lineRule="auto"/>
        <w:jc w:val="both"/>
        <w:rPr>
          <w:rFonts w:ascii="Times New Roman" w:eastAsia="LiberationSerif" w:hAnsi="Times New Roman"/>
          <w:sz w:val="24"/>
          <w:szCs w:val="24"/>
        </w:rPr>
      </w:pPr>
    </w:p>
    <w:p w:rsidR="00BD7B3A" w:rsidRDefault="00AF581E" w:rsidP="00BD7B3A">
      <w:pPr>
        <w:spacing w:after="0" w:line="360" w:lineRule="auto"/>
        <w:jc w:val="both"/>
        <w:rPr>
          <w:rFonts w:ascii="Times New Roman" w:hAnsi="Times New Roman"/>
          <w:b/>
        </w:rPr>
      </w:pPr>
      <w:r>
        <w:rPr>
          <w:rFonts w:ascii="Times New Roman" w:hAnsi="Times New Roman" w:cs="Times New Roman"/>
          <w:b/>
          <w:noProof/>
          <w:lang w:eastAsia="it-IT"/>
        </w:rPr>
        <w:lastRenderedPageBreak/>
        <w:pict>
          <v:shape id="_x0000_s1040" type="#_x0000_t32" style="position:absolute;left:0;text-align:left;margin-left:.35pt;margin-top:14.45pt;width:63.75pt;height:0;z-index:251677696" o:connectortype="straight" strokecolor="#1f4d78 [1604]">
            <v:shadow on="t"/>
          </v:shape>
        </w:pict>
      </w:r>
      <w:r w:rsidR="0084319E">
        <w:rPr>
          <w:rFonts w:ascii="Times New Roman" w:hAnsi="Times New Roman"/>
          <w:b/>
        </w:rPr>
        <w:t xml:space="preserve">Capitolo </w:t>
      </w:r>
      <w:r w:rsidR="00BD7B3A">
        <w:rPr>
          <w:rFonts w:ascii="Times New Roman" w:hAnsi="Times New Roman"/>
          <w:b/>
        </w:rPr>
        <w:t>V</w:t>
      </w:r>
    </w:p>
    <w:p w:rsidR="00BD7B3A" w:rsidRDefault="00BD7B3A" w:rsidP="00D50765">
      <w:pPr>
        <w:tabs>
          <w:tab w:val="left" w:pos="5408"/>
        </w:tabs>
        <w:spacing w:line="360" w:lineRule="auto"/>
        <w:jc w:val="both"/>
        <w:rPr>
          <w:rFonts w:ascii="Times New Roman" w:eastAsia="LiberationSerif" w:hAnsi="Times New Roman" w:cs="Times New Roman"/>
          <w:b/>
          <w:sz w:val="24"/>
          <w:szCs w:val="24"/>
        </w:rPr>
      </w:pPr>
    </w:p>
    <w:p w:rsidR="00C23DA8" w:rsidRPr="00711EDE" w:rsidRDefault="00C07F91" w:rsidP="00D50765">
      <w:pPr>
        <w:tabs>
          <w:tab w:val="left" w:pos="5408"/>
        </w:tabs>
        <w:spacing w:line="360" w:lineRule="auto"/>
        <w:jc w:val="both"/>
        <w:rPr>
          <w:rFonts w:ascii="Times New Roman" w:eastAsia="LiberationSerif" w:hAnsi="Times New Roman" w:cs="Times New Roman"/>
          <w:b/>
          <w:sz w:val="24"/>
          <w:szCs w:val="24"/>
        </w:rPr>
      </w:pPr>
      <w:r>
        <w:rPr>
          <w:rFonts w:ascii="Times New Roman" w:eastAsia="LiberationSerif" w:hAnsi="Times New Roman" w:cs="Times New Roman"/>
          <w:b/>
          <w:sz w:val="24"/>
          <w:szCs w:val="24"/>
        </w:rPr>
        <w:t>Discussione</w:t>
      </w:r>
    </w:p>
    <w:p w:rsidR="0094166A" w:rsidRPr="00711EDE" w:rsidRDefault="0094166A"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Dato il crescente numero di partecipanti alle competizioni Master e gli evidenti effetti benefici dell’attività fisica la presente tesi ha inteso effettuare una valutazione dello stato di nutrizione in nuotatori Master, i risultati ottenuti sono successivamente stati confrontati con i dati relativi ai soggetti, di pari età rispetto al campione esaminato, che praticano attività amatoriale.</w:t>
      </w:r>
    </w:p>
    <w:p w:rsidR="007D5B3F" w:rsidRPr="00711EDE" w:rsidRDefault="007D5B3F"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L’ipotesi portante del presente studio va indicata nella comune consapevolezza che i progra</w:t>
      </w:r>
      <w:r w:rsidR="00AC19C5">
        <w:rPr>
          <w:rFonts w:ascii="Times New Roman" w:eastAsia="LiberationSerif" w:hAnsi="Times New Roman" w:cs="Times New Roman"/>
          <w:sz w:val="24"/>
          <w:szCs w:val="24"/>
        </w:rPr>
        <w:t>mmi di allenamento sostenuti dagli atleti</w:t>
      </w:r>
      <w:r w:rsidRPr="00711EDE">
        <w:rPr>
          <w:rFonts w:ascii="Times New Roman" w:eastAsia="LiberationSerif" w:hAnsi="Times New Roman" w:cs="Times New Roman"/>
          <w:sz w:val="24"/>
          <w:szCs w:val="24"/>
        </w:rPr>
        <w:t xml:space="preserve"> Master hanno una frequenza, intensità e durata sensibilmente differente da quelli sostenuti dai soggetti di pari età che praticano attività amatoriale, inducendo pertanto anche in soggetti di età avanzata modificazioni antropometriche, </w:t>
      </w:r>
      <w:proofErr w:type="spellStart"/>
      <w:r w:rsidRPr="00711EDE">
        <w:rPr>
          <w:rFonts w:ascii="Times New Roman" w:eastAsia="LiberationSerif" w:hAnsi="Times New Roman" w:cs="Times New Roman"/>
          <w:sz w:val="24"/>
          <w:szCs w:val="24"/>
        </w:rPr>
        <w:t>bioimpedenziometriche</w:t>
      </w:r>
      <w:proofErr w:type="spellEnd"/>
      <w:r w:rsidRPr="00711EDE">
        <w:rPr>
          <w:rFonts w:ascii="Times New Roman" w:eastAsia="LiberationSerif" w:hAnsi="Times New Roman" w:cs="Times New Roman"/>
          <w:sz w:val="24"/>
          <w:szCs w:val="24"/>
        </w:rPr>
        <w:t xml:space="preserve"> e di fitness differenti da quelle indotte in soggetti c</w:t>
      </w:r>
      <w:r w:rsidR="00AC19C5">
        <w:rPr>
          <w:rFonts w:ascii="Times New Roman" w:eastAsia="LiberationSerif" w:hAnsi="Times New Roman" w:cs="Times New Roman"/>
          <w:sz w:val="24"/>
          <w:szCs w:val="24"/>
        </w:rPr>
        <w:t xml:space="preserve">he praticano attività di bassa - </w:t>
      </w:r>
      <w:r w:rsidRPr="00711EDE">
        <w:rPr>
          <w:rFonts w:ascii="Times New Roman" w:eastAsia="LiberationSerif" w:hAnsi="Times New Roman" w:cs="Times New Roman"/>
          <w:sz w:val="24"/>
          <w:szCs w:val="24"/>
        </w:rPr>
        <w:t>media intensità.</w:t>
      </w:r>
    </w:p>
    <w:p w:rsidR="007D5B3F" w:rsidRPr="00711EDE" w:rsidRDefault="007D5B3F"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Dall’analisi bibliografica si evince che i benefici dell’attività sportiva sono legati agli adattamenti funzionali e metabolici all’esercizio fisico, tuttavia l’attività amatoriale</w:t>
      </w:r>
      <w:r w:rsidR="005B3DD7" w:rsidRPr="00711EDE">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e l’attività agonistica apportano modificazioni di entità diversa.</w:t>
      </w:r>
    </w:p>
    <w:p w:rsidR="007D5B3F" w:rsidRPr="00711EDE" w:rsidRDefault="007D5B3F"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A tal proposito una recente analisi </w:t>
      </w:r>
      <w:r w:rsidR="005B3DD7" w:rsidRPr="00711EDE">
        <w:rPr>
          <w:rFonts w:ascii="Times New Roman" w:eastAsia="LiberationSerif" w:hAnsi="Times New Roman" w:cs="Times New Roman"/>
          <w:sz w:val="24"/>
          <w:szCs w:val="24"/>
        </w:rPr>
        <w:t xml:space="preserve">dei dati dello studio </w:t>
      </w:r>
      <w:proofErr w:type="spellStart"/>
      <w:r w:rsidR="005B3DD7" w:rsidRPr="00711EDE">
        <w:rPr>
          <w:rFonts w:ascii="Times New Roman" w:eastAsia="LiberationSerif" w:hAnsi="Times New Roman" w:cs="Times New Roman"/>
          <w:sz w:val="24"/>
          <w:szCs w:val="24"/>
        </w:rPr>
        <w:t>Framingham</w:t>
      </w:r>
      <w:proofErr w:type="spellEnd"/>
      <w:r w:rsidR="005B3DD7" w:rsidRPr="00711EDE">
        <w:rPr>
          <w:rFonts w:ascii="Times New Roman" w:eastAsia="LiberationSerif" w:hAnsi="Times New Roman" w:cs="Times New Roman"/>
          <w:sz w:val="24"/>
          <w:szCs w:val="24"/>
        </w:rPr>
        <w:t xml:space="preserve"> evidenzia l’esistenza di una relazione lineare tra riduzione del rischio relativo</w:t>
      </w:r>
      <w:r w:rsidR="00040562" w:rsidRPr="00711EDE">
        <w:rPr>
          <w:rFonts w:ascii="Times New Roman" w:eastAsia="LiberationSerif" w:hAnsi="Times New Roman" w:cs="Times New Roman"/>
          <w:sz w:val="24"/>
          <w:szCs w:val="24"/>
        </w:rPr>
        <w:t xml:space="preserve"> di mortalità per eventi cardiovascolari</w:t>
      </w:r>
      <w:r w:rsidR="005B3DD7" w:rsidRPr="00711EDE">
        <w:rPr>
          <w:rFonts w:ascii="Times New Roman" w:eastAsia="LiberationSerif" w:hAnsi="Times New Roman" w:cs="Times New Roman"/>
          <w:sz w:val="24"/>
          <w:szCs w:val="24"/>
        </w:rPr>
        <w:t xml:space="preserve"> ed intensità di esercizio fisico.</w:t>
      </w:r>
    </w:p>
    <w:p w:rsidR="005B3DD7"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L’analisi dei dati ottenuti nella ricerca è in conformità con quanto emerge dalla letteratura: i risultati mostrano differenze antropometriche e </w:t>
      </w:r>
      <w:proofErr w:type="spellStart"/>
      <w:r w:rsidRPr="00711EDE">
        <w:rPr>
          <w:rFonts w:ascii="Times New Roman" w:eastAsia="LiberationSerif" w:hAnsi="Times New Roman" w:cs="Times New Roman"/>
          <w:sz w:val="24"/>
          <w:szCs w:val="24"/>
        </w:rPr>
        <w:t>bioimpedenziometriche</w:t>
      </w:r>
      <w:proofErr w:type="spellEnd"/>
      <w:r w:rsidRPr="00711EDE">
        <w:rPr>
          <w:rFonts w:ascii="Times New Roman" w:eastAsia="LiberationSerif" w:hAnsi="Times New Roman" w:cs="Times New Roman"/>
          <w:sz w:val="24"/>
          <w:szCs w:val="24"/>
        </w:rPr>
        <w:t xml:space="preserve"> tra i due gruppi esaminati.</w:t>
      </w:r>
    </w:p>
    <w:p w:rsidR="005B3DD7"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 valori medi delle variabili antropome</w:t>
      </w:r>
      <w:r w:rsidR="00AC19C5">
        <w:rPr>
          <w:rFonts w:ascii="Times New Roman" w:eastAsia="LiberationSerif" w:hAnsi="Times New Roman" w:cs="Times New Roman"/>
          <w:sz w:val="24"/>
          <w:szCs w:val="24"/>
        </w:rPr>
        <w:t>triche risultano superiori nel gruppo di amatori Fitness</w:t>
      </w:r>
      <w:r w:rsidRPr="00711EDE">
        <w:rPr>
          <w:rFonts w:ascii="Times New Roman" w:eastAsia="LiberationSerif" w:hAnsi="Times New Roman" w:cs="Times New Roman"/>
          <w:sz w:val="24"/>
          <w:szCs w:val="24"/>
        </w:rPr>
        <w:t>.</w:t>
      </w:r>
    </w:p>
    <w:p w:rsidR="005B3DD7"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Il BMI medio rientra solo per i</w:t>
      </w:r>
      <w:r w:rsidR="00AC19C5">
        <w:rPr>
          <w:rFonts w:ascii="Times New Roman" w:eastAsia="LiberationSerif" w:hAnsi="Times New Roman" w:cs="Times New Roman"/>
          <w:sz w:val="24"/>
          <w:szCs w:val="24"/>
        </w:rPr>
        <w:t xml:space="preserve">l </w:t>
      </w:r>
      <w:proofErr w:type="spellStart"/>
      <w:r w:rsidR="00AC19C5">
        <w:rPr>
          <w:rFonts w:ascii="Times New Roman" w:eastAsia="LiberationSerif" w:hAnsi="Times New Roman" w:cs="Times New Roman"/>
          <w:sz w:val="24"/>
          <w:szCs w:val="24"/>
        </w:rPr>
        <w:t>gurppo</w:t>
      </w:r>
      <w:proofErr w:type="spellEnd"/>
      <w:r w:rsidRPr="00711EDE">
        <w:rPr>
          <w:rFonts w:ascii="Times New Roman" w:eastAsia="LiberationSerif" w:hAnsi="Times New Roman" w:cs="Times New Roman"/>
          <w:sz w:val="24"/>
          <w:szCs w:val="24"/>
        </w:rPr>
        <w:t xml:space="preserve"> Master nel range di normopeso </w:t>
      </w:r>
      <w:r w:rsidR="00AC19C5">
        <w:rPr>
          <w:rFonts w:ascii="Times New Roman" w:eastAsia="LiberationSerif" w:hAnsi="Times New Roman" w:cs="Times New Roman"/>
          <w:sz w:val="24"/>
          <w:szCs w:val="24"/>
        </w:rPr>
        <w:t>mentre il gruppo di a</w:t>
      </w:r>
      <w:r w:rsidR="00040562" w:rsidRPr="00711EDE">
        <w:rPr>
          <w:rFonts w:ascii="Times New Roman" w:eastAsia="LiberationSerif" w:hAnsi="Times New Roman" w:cs="Times New Roman"/>
          <w:sz w:val="24"/>
          <w:szCs w:val="24"/>
        </w:rPr>
        <w:t>matori</w:t>
      </w:r>
      <w:r w:rsidR="00AC19C5">
        <w:rPr>
          <w:rFonts w:ascii="Times New Roman" w:eastAsia="LiberationSerif" w:hAnsi="Times New Roman" w:cs="Times New Roman"/>
          <w:sz w:val="24"/>
          <w:szCs w:val="24"/>
        </w:rPr>
        <w:t xml:space="preserve"> Fitness</w:t>
      </w:r>
      <w:r w:rsidR="00040562" w:rsidRPr="00711EDE">
        <w:rPr>
          <w:rFonts w:ascii="Times New Roman" w:eastAsia="LiberationSerif" w:hAnsi="Times New Roman" w:cs="Times New Roman"/>
          <w:sz w:val="24"/>
          <w:szCs w:val="24"/>
        </w:rPr>
        <w:t xml:space="preserve"> presentano valori indicativi di </w:t>
      </w:r>
      <w:proofErr w:type="spellStart"/>
      <w:r w:rsidR="00040562" w:rsidRPr="00711EDE">
        <w:rPr>
          <w:rFonts w:ascii="Times New Roman" w:eastAsia="LiberationSerif" w:hAnsi="Times New Roman" w:cs="Times New Roman"/>
          <w:sz w:val="24"/>
          <w:szCs w:val="24"/>
        </w:rPr>
        <w:t>pre</w:t>
      </w:r>
      <w:proofErr w:type="spellEnd"/>
      <w:r w:rsidR="00040562" w:rsidRPr="00711EDE">
        <w:rPr>
          <w:rFonts w:ascii="Times New Roman" w:eastAsia="LiberationSerif" w:hAnsi="Times New Roman" w:cs="Times New Roman"/>
          <w:sz w:val="24"/>
          <w:szCs w:val="24"/>
        </w:rPr>
        <w:t xml:space="preserve">-obesità </w:t>
      </w:r>
      <w:r w:rsidRPr="00711EDE">
        <w:rPr>
          <w:rFonts w:ascii="Times New Roman" w:eastAsia="LiberationSerif" w:hAnsi="Times New Roman" w:cs="Times New Roman"/>
          <w:sz w:val="24"/>
          <w:szCs w:val="24"/>
        </w:rPr>
        <w:t>(WHO,1995).</w:t>
      </w:r>
    </w:p>
    <w:p w:rsidR="00266272" w:rsidRPr="00711EDE" w:rsidRDefault="005B3DD7"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Mediamente il valore della circonferenza vita </w:t>
      </w:r>
      <w:r w:rsidR="00AC19C5">
        <w:rPr>
          <w:rFonts w:ascii="Times New Roman" w:eastAsia="LiberationSerif" w:hAnsi="Times New Roman" w:cs="Times New Roman"/>
          <w:sz w:val="24"/>
          <w:szCs w:val="24"/>
        </w:rPr>
        <w:t>nel</w:t>
      </w:r>
      <w:r w:rsidRPr="00711EDE">
        <w:rPr>
          <w:rFonts w:ascii="Times New Roman" w:eastAsia="LiberationSerif" w:hAnsi="Times New Roman" w:cs="Times New Roman"/>
          <w:sz w:val="24"/>
          <w:szCs w:val="24"/>
        </w:rPr>
        <w:t xml:space="preserve"> </w:t>
      </w:r>
      <w:r w:rsidR="00AC19C5">
        <w:rPr>
          <w:rFonts w:ascii="Times New Roman" w:eastAsia="LiberationSerif" w:hAnsi="Times New Roman" w:cs="Times New Roman"/>
          <w:sz w:val="24"/>
          <w:szCs w:val="24"/>
        </w:rPr>
        <w:t>gruppo a</w:t>
      </w:r>
      <w:r w:rsidRPr="00711EDE">
        <w:rPr>
          <w:rFonts w:ascii="Times New Roman" w:eastAsia="LiberationSerif" w:hAnsi="Times New Roman" w:cs="Times New Roman"/>
          <w:sz w:val="24"/>
          <w:szCs w:val="24"/>
        </w:rPr>
        <w:t>matori</w:t>
      </w:r>
      <w:r w:rsidR="00AC19C5">
        <w:rPr>
          <w:rFonts w:ascii="Times New Roman" w:eastAsia="LiberationSerif" w:hAnsi="Times New Roman" w:cs="Times New Roman"/>
          <w:sz w:val="24"/>
          <w:szCs w:val="24"/>
        </w:rPr>
        <w:t xml:space="preserve"> Fitness</w:t>
      </w:r>
      <w:r w:rsidRPr="00711EDE">
        <w:rPr>
          <w:rFonts w:ascii="Times New Roman" w:eastAsia="LiberationSerif" w:hAnsi="Times New Roman" w:cs="Times New Roman"/>
          <w:sz w:val="24"/>
          <w:szCs w:val="24"/>
        </w:rPr>
        <w:t xml:space="preserve"> supera il cut-off (102)</w:t>
      </w:r>
      <w:r w:rsidR="00266272" w:rsidRPr="00711EDE">
        <w:rPr>
          <w:rFonts w:ascii="Times New Roman" w:eastAsia="LiberationSerif" w:hAnsi="Times New Roman" w:cs="Times New Roman"/>
          <w:sz w:val="24"/>
          <w:szCs w:val="24"/>
        </w:rPr>
        <w:t xml:space="preserve"> mentre quello del rapporto vita-fianchi rimane per entrambi i gruppi al di sotto del cut-off (1).</w:t>
      </w:r>
    </w:p>
    <w:p w:rsidR="00266272" w:rsidRPr="00711EDE" w:rsidRDefault="00266272"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 risultati così riscontrati trovano conforto in molteplici riferimenti bibliografici internazionali tra cui compare lo studio condotto da Walsh et.</w:t>
      </w:r>
      <w:r w:rsidR="00964644">
        <w:rPr>
          <w:rFonts w:ascii="Times New Roman" w:eastAsia="LiberationSerif" w:hAnsi="Times New Roman" w:cs="Times New Roman"/>
          <w:sz w:val="24"/>
          <w:szCs w:val="24"/>
        </w:rPr>
        <w:t xml:space="preserve"> </w:t>
      </w:r>
      <w:r w:rsidRPr="00711EDE">
        <w:rPr>
          <w:rFonts w:ascii="Times New Roman" w:eastAsia="LiberationSerif" w:hAnsi="Times New Roman" w:cs="Times New Roman"/>
          <w:sz w:val="24"/>
          <w:szCs w:val="24"/>
        </w:rPr>
        <w:t xml:space="preserve">al in cui si </w:t>
      </w:r>
      <w:r w:rsidRPr="00711EDE">
        <w:rPr>
          <w:rFonts w:ascii="Times New Roman" w:eastAsia="LiberationSerif" w:hAnsi="Times New Roman" w:cs="Times New Roman"/>
          <w:sz w:val="24"/>
          <w:szCs w:val="24"/>
        </w:rPr>
        <w:lastRenderedPageBreak/>
        <w:t xml:space="preserve">evidenzia una inferiore prevalenza di obesità </w:t>
      </w:r>
      <w:r w:rsidR="00AC19C5">
        <w:rPr>
          <w:rFonts w:ascii="Times New Roman" w:eastAsia="LiberationSerif" w:hAnsi="Times New Roman" w:cs="Times New Roman"/>
          <w:sz w:val="24"/>
          <w:szCs w:val="24"/>
        </w:rPr>
        <w:t>nei</w:t>
      </w:r>
      <w:r w:rsidRPr="00711EDE">
        <w:rPr>
          <w:rFonts w:ascii="Times New Roman" w:eastAsia="LiberationSerif" w:hAnsi="Times New Roman" w:cs="Times New Roman"/>
          <w:sz w:val="24"/>
          <w:szCs w:val="24"/>
        </w:rPr>
        <w:t xml:space="preserve"> nuotatori Master partecipanti ai campionati mondiali di nuoto.</w:t>
      </w:r>
    </w:p>
    <w:p w:rsidR="005B3DD7" w:rsidRPr="00711EDE" w:rsidRDefault="00AC19C5" w:rsidP="00C07F91">
      <w:pPr>
        <w:tabs>
          <w:tab w:val="left" w:pos="5408"/>
        </w:tabs>
        <w:spacing w:after="0" w:line="360" w:lineRule="auto"/>
        <w:jc w:val="both"/>
        <w:rPr>
          <w:rFonts w:ascii="Times New Roman" w:eastAsia="LiberationSerif" w:hAnsi="Times New Roman" w:cs="Times New Roman"/>
          <w:sz w:val="24"/>
          <w:szCs w:val="24"/>
        </w:rPr>
      </w:pPr>
      <w:r>
        <w:rPr>
          <w:rFonts w:ascii="Times New Roman" w:eastAsia="LiberationSerif" w:hAnsi="Times New Roman" w:cs="Times New Roman"/>
          <w:sz w:val="24"/>
          <w:szCs w:val="24"/>
        </w:rPr>
        <w:t>I nuotatori M</w:t>
      </w:r>
      <w:r w:rsidR="004E2D13" w:rsidRPr="00711EDE">
        <w:rPr>
          <w:rFonts w:ascii="Times New Roman" w:eastAsia="LiberationSerif" w:hAnsi="Times New Roman" w:cs="Times New Roman"/>
          <w:sz w:val="24"/>
          <w:szCs w:val="24"/>
        </w:rPr>
        <w:t>aster inoltre, regi</w:t>
      </w:r>
      <w:r w:rsidR="00DE0675" w:rsidRPr="00711EDE">
        <w:rPr>
          <w:rFonts w:ascii="Times New Roman" w:eastAsia="LiberationSerif" w:hAnsi="Times New Roman" w:cs="Times New Roman"/>
          <w:sz w:val="24"/>
          <w:szCs w:val="24"/>
        </w:rPr>
        <w:t>strano valori di massa magra più</w:t>
      </w:r>
      <w:r w:rsidR="004E2D13" w:rsidRPr="00711EDE">
        <w:rPr>
          <w:rFonts w:ascii="Times New Roman" w:eastAsia="LiberationSerif" w:hAnsi="Times New Roman" w:cs="Times New Roman"/>
          <w:sz w:val="24"/>
          <w:szCs w:val="24"/>
        </w:rPr>
        <w:t xml:space="preserve"> elevati e presentano valori inferiori di massa grassa rispetto </w:t>
      </w:r>
      <w:r>
        <w:rPr>
          <w:rFonts w:ascii="Times New Roman" w:eastAsia="LiberationSerif" w:hAnsi="Times New Roman" w:cs="Times New Roman"/>
          <w:sz w:val="24"/>
          <w:szCs w:val="24"/>
        </w:rPr>
        <w:t>ai nuotatori amatoriali Fitness.</w:t>
      </w:r>
      <w:r w:rsidR="005B3DD7" w:rsidRPr="00711EDE">
        <w:rPr>
          <w:rFonts w:ascii="Times New Roman" w:eastAsia="LiberationSerif" w:hAnsi="Times New Roman" w:cs="Times New Roman"/>
          <w:sz w:val="24"/>
          <w:szCs w:val="24"/>
        </w:rPr>
        <w:t xml:space="preserve"> </w:t>
      </w:r>
    </w:p>
    <w:p w:rsidR="004E2D13" w:rsidRPr="00711EDE" w:rsidRDefault="004E2D13"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 gruppi</w:t>
      </w:r>
      <w:r w:rsidR="00AC19C5">
        <w:rPr>
          <w:rFonts w:ascii="Times New Roman" w:eastAsia="LiberationSerif" w:hAnsi="Times New Roman" w:cs="Times New Roman"/>
          <w:sz w:val="24"/>
          <w:szCs w:val="24"/>
        </w:rPr>
        <w:t xml:space="preserve"> di controllo</w:t>
      </w:r>
      <w:r w:rsidRPr="00711EDE">
        <w:rPr>
          <w:rFonts w:ascii="Times New Roman" w:eastAsia="LiberationSerif" w:hAnsi="Times New Roman" w:cs="Times New Roman"/>
          <w:sz w:val="24"/>
          <w:szCs w:val="24"/>
        </w:rPr>
        <w:t xml:space="preserve"> Master e Fitness presentano rispettivamente valori ottimali e moderati di percentuale di massa grassa se confrontati con le tabelle di riferimento per la % </w:t>
      </w:r>
      <w:proofErr w:type="spellStart"/>
      <w:r w:rsidRPr="00711EDE">
        <w:rPr>
          <w:rFonts w:ascii="Times New Roman" w:eastAsia="LiberationSerif" w:hAnsi="Times New Roman" w:cs="Times New Roman"/>
          <w:sz w:val="24"/>
          <w:szCs w:val="24"/>
        </w:rPr>
        <w:t>Fat</w:t>
      </w:r>
      <w:proofErr w:type="spellEnd"/>
      <w:r w:rsidRPr="00711EDE">
        <w:rPr>
          <w:rFonts w:ascii="Times New Roman" w:eastAsia="LiberationSerif" w:hAnsi="Times New Roman" w:cs="Times New Roman"/>
          <w:sz w:val="24"/>
          <w:szCs w:val="24"/>
        </w:rPr>
        <w:t xml:space="preserve"> Mass di </w:t>
      </w:r>
      <w:proofErr w:type="spellStart"/>
      <w:r w:rsidRPr="00711EDE">
        <w:rPr>
          <w:rFonts w:ascii="Times New Roman" w:eastAsia="LiberationSerif" w:hAnsi="Times New Roman" w:cs="Times New Roman"/>
          <w:sz w:val="24"/>
          <w:szCs w:val="24"/>
        </w:rPr>
        <w:t>Jebb</w:t>
      </w:r>
      <w:proofErr w:type="spellEnd"/>
      <w:r w:rsidRPr="00711EDE">
        <w:rPr>
          <w:rFonts w:ascii="Times New Roman" w:eastAsia="LiberationSerif" w:hAnsi="Times New Roman" w:cs="Times New Roman"/>
          <w:sz w:val="24"/>
          <w:szCs w:val="24"/>
        </w:rPr>
        <w:t xml:space="preserve"> &amp; McCarthy (2004, 2006) e di De Lorenzo &amp; </w:t>
      </w:r>
      <w:proofErr w:type="spellStart"/>
      <w:r w:rsidRPr="00711EDE">
        <w:rPr>
          <w:rFonts w:ascii="Times New Roman" w:eastAsia="LiberationSerif" w:hAnsi="Times New Roman" w:cs="Times New Roman"/>
          <w:sz w:val="24"/>
          <w:szCs w:val="24"/>
        </w:rPr>
        <w:t>Deurenberg</w:t>
      </w:r>
      <w:proofErr w:type="spellEnd"/>
      <w:r w:rsidRPr="00711EDE">
        <w:rPr>
          <w:rFonts w:ascii="Times New Roman" w:eastAsia="LiberationSerif" w:hAnsi="Times New Roman" w:cs="Times New Roman"/>
          <w:sz w:val="24"/>
          <w:szCs w:val="24"/>
        </w:rPr>
        <w:t xml:space="preserve"> (2001). Alcuni autori infatti, affermano che anche la sola attività fisica, senza un graduale cambiamento delle abitudini alimentari, porta a buoni e significativi risultati sulla composizione corporea: </w:t>
      </w:r>
      <w:proofErr w:type="spellStart"/>
      <w:r w:rsidRPr="00711EDE">
        <w:rPr>
          <w:rFonts w:ascii="Times New Roman" w:eastAsia="LiberationSerif" w:hAnsi="Times New Roman" w:cs="Times New Roman"/>
          <w:sz w:val="24"/>
          <w:szCs w:val="24"/>
        </w:rPr>
        <w:t>Jakicin</w:t>
      </w:r>
      <w:proofErr w:type="spellEnd"/>
      <w:r w:rsidRPr="00711EDE">
        <w:rPr>
          <w:rFonts w:ascii="Times New Roman" w:eastAsia="LiberationSerif" w:hAnsi="Times New Roman" w:cs="Times New Roman"/>
          <w:sz w:val="24"/>
          <w:szCs w:val="24"/>
        </w:rPr>
        <w:t xml:space="preserve"> et al. nel 2003 pubblicò un articolo sullo studio degli effetti di diversi tipi di attività fisica, in durata e intensità, sul peso e sulla percentuale di massa grassa, affermando che tutti i gruppi abbassavano i valori senza differenze significative tra i </w:t>
      </w:r>
      <w:proofErr w:type="gramStart"/>
      <w:r w:rsidRPr="00711EDE">
        <w:rPr>
          <w:rFonts w:ascii="Times New Roman" w:eastAsia="LiberationSerif" w:hAnsi="Times New Roman" w:cs="Times New Roman"/>
          <w:sz w:val="24"/>
          <w:szCs w:val="24"/>
        </w:rPr>
        <w:t>trattamenti.[</w:t>
      </w:r>
      <w:proofErr w:type="gramEnd"/>
      <w:r w:rsidRPr="00711EDE">
        <w:rPr>
          <w:rFonts w:ascii="Times New Roman" w:eastAsia="LiberationSerif" w:hAnsi="Times New Roman" w:cs="Times New Roman"/>
          <w:sz w:val="24"/>
          <w:szCs w:val="24"/>
        </w:rPr>
        <w:t>53]</w:t>
      </w:r>
    </w:p>
    <w:p w:rsidR="004E2D13" w:rsidRPr="00711EDE" w:rsidRDefault="004E2D13"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Il contenuto di acqua corporea totale in % peso è inferiore </w:t>
      </w:r>
      <w:r w:rsidR="00AC19C5">
        <w:rPr>
          <w:rFonts w:ascii="Times New Roman" w:eastAsia="LiberationSerif" w:hAnsi="Times New Roman" w:cs="Times New Roman"/>
          <w:sz w:val="24"/>
          <w:szCs w:val="24"/>
        </w:rPr>
        <w:t>nel gruppo</w:t>
      </w:r>
      <w:r w:rsidRPr="00711EDE">
        <w:rPr>
          <w:rFonts w:ascii="Times New Roman" w:eastAsia="LiberationSerif" w:hAnsi="Times New Roman" w:cs="Times New Roman"/>
          <w:sz w:val="24"/>
          <w:szCs w:val="24"/>
        </w:rPr>
        <w:t xml:space="preserve"> Master ma, questi ultimi mostrano valori superiori agli Amatori </w:t>
      </w:r>
      <w:r w:rsidR="00AC19C5">
        <w:rPr>
          <w:rFonts w:ascii="Times New Roman" w:eastAsia="LiberationSerif" w:hAnsi="Times New Roman" w:cs="Times New Roman"/>
          <w:sz w:val="24"/>
          <w:szCs w:val="24"/>
        </w:rPr>
        <w:t xml:space="preserve">del gruppo Fitness </w:t>
      </w:r>
      <w:r w:rsidRPr="00711EDE">
        <w:rPr>
          <w:rFonts w:ascii="Times New Roman" w:eastAsia="LiberationSerif" w:hAnsi="Times New Roman" w:cs="Times New Roman"/>
          <w:sz w:val="24"/>
          <w:szCs w:val="24"/>
        </w:rPr>
        <w:t xml:space="preserve">di massa muscolare. Questa evidenza è in antitesi con lo studio di </w:t>
      </w:r>
      <w:r w:rsidR="006C542E" w:rsidRPr="00711EDE">
        <w:rPr>
          <w:rFonts w:ascii="Times New Roman" w:eastAsia="LiberationSerif" w:hAnsi="Times New Roman" w:cs="Times New Roman"/>
          <w:sz w:val="24"/>
          <w:szCs w:val="24"/>
        </w:rPr>
        <w:t xml:space="preserve">Smith D e coll. </w:t>
      </w:r>
      <w:r w:rsidR="0094166A" w:rsidRPr="00711EDE">
        <w:rPr>
          <w:rFonts w:ascii="Times New Roman" w:eastAsia="LiberationSerif" w:hAnsi="Times New Roman" w:cs="Times New Roman"/>
          <w:sz w:val="24"/>
          <w:szCs w:val="24"/>
        </w:rPr>
        <w:t>i</w:t>
      </w:r>
      <w:r w:rsidR="006C542E" w:rsidRPr="00711EDE">
        <w:rPr>
          <w:rFonts w:ascii="Times New Roman" w:eastAsia="LiberationSerif" w:hAnsi="Times New Roman" w:cs="Times New Roman"/>
          <w:sz w:val="24"/>
          <w:szCs w:val="24"/>
        </w:rPr>
        <w:t xml:space="preserve">n cui si dimostra come il contenuto di acqua corporea totale calcolato con vari metodi in un gruppo di soggetti, correla strettamente con le misurazioni </w:t>
      </w:r>
      <w:proofErr w:type="spellStart"/>
      <w:r w:rsidR="006C542E" w:rsidRPr="00711EDE">
        <w:rPr>
          <w:rFonts w:ascii="Times New Roman" w:eastAsia="LiberationSerif" w:hAnsi="Times New Roman" w:cs="Times New Roman"/>
          <w:sz w:val="24"/>
          <w:szCs w:val="24"/>
        </w:rPr>
        <w:t>plicometriche</w:t>
      </w:r>
      <w:proofErr w:type="spellEnd"/>
      <w:r w:rsidR="006C542E" w:rsidRPr="00711EDE">
        <w:rPr>
          <w:rFonts w:ascii="Times New Roman" w:eastAsia="LiberationSerif" w:hAnsi="Times New Roman" w:cs="Times New Roman"/>
          <w:sz w:val="24"/>
          <w:szCs w:val="24"/>
        </w:rPr>
        <w:t xml:space="preserve"> ottenute negli stessi, giustificando questo dato con il fatto che il tessuto adiposo è privo di liquidi, per cui i soggetti in cui il valore di acqua corporea totale risultava più basso presentavano una minore massa magra e quindi uno spessore </w:t>
      </w:r>
      <w:proofErr w:type="spellStart"/>
      <w:r w:rsidR="006C542E" w:rsidRPr="00711EDE">
        <w:rPr>
          <w:rFonts w:ascii="Times New Roman" w:eastAsia="LiberationSerif" w:hAnsi="Times New Roman" w:cs="Times New Roman"/>
          <w:sz w:val="24"/>
          <w:szCs w:val="24"/>
        </w:rPr>
        <w:t>plicometrico</w:t>
      </w:r>
      <w:proofErr w:type="spellEnd"/>
      <w:r w:rsidR="006C542E" w:rsidRPr="00711EDE">
        <w:rPr>
          <w:rFonts w:ascii="Times New Roman" w:eastAsia="LiberationSerif" w:hAnsi="Times New Roman" w:cs="Times New Roman"/>
          <w:sz w:val="24"/>
          <w:szCs w:val="24"/>
        </w:rPr>
        <w:t xml:space="preserve"> maggiore [54].</w:t>
      </w:r>
    </w:p>
    <w:p w:rsidR="006C542E" w:rsidRPr="00711EDE" w:rsidRDefault="006C542E"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A livello fisiologico i due gruppi mostrano un diverso metabolismo b</w:t>
      </w:r>
      <w:r w:rsidR="00AC19C5">
        <w:rPr>
          <w:rFonts w:ascii="Times New Roman" w:eastAsia="LiberationSerif" w:hAnsi="Times New Roman" w:cs="Times New Roman"/>
          <w:sz w:val="24"/>
          <w:szCs w:val="24"/>
        </w:rPr>
        <w:t>asale che, risulta superiore negli atleti</w:t>
      </w:r>
      <w:r w:rsidRPr="00711EDE">
        <w:rPr>
          <w:rFonts w:ascii="Times New Roman" w:eastAsia="LiberationSerif" w:hAnsi="Times New Roman" w:cs="Times New Roman"/>
          <w:sz w:val="24"/>
          <w:szCs w:val="24"/>
        </w:rPr>
        <w:t xml:space="preserve"> Master come conseguenza di una maggiore percentuale di massa magra indotta dal fattore intensità di allenamento (Ferraro R et al., 1992; </w:t>
      </w:r>
      <w:proofErr w:type="spellStart"/>
      <w:r w:rsidRPr="00711EDE">
        <w:rPr>
          <w:rFonts w:ascii="Times New Roman" w:eastAsia="LiberationSerif" w:hAnsi="Times New Roman" w:cs="Times New Roman"/>
          <w:sz w:val="24"/>
          <w:szCs w:val="24"/>
        </w:rPr>
        <w:t>Bielinski</w:t>
      </w:r>
      <w:proofErr w:type="spellEnd"/>
      <w:r w:rsidRPr="00711EDE">
        <w:rPr>
          <w:rFonts w:ascii="Times New Roman" w:eastAsia="LiberationSerif" w:hAnsi="Times New Roman" w:cs="Times New Roman"/>
          <w:sz w:val="24"/>
          <w:szCs w:val="24"/>
        </w:rPr>
        <w:t xml:space="preserve"> R et al., 1985.) [55] [56].</w:t>
      </w:r>
    </w:p>
    <w:p w:rsidR="006C542E" w:rsidRPr="00711EDE" w:rsidRDefault="006C542E" w:rsidP="00C07F91">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Il confronto con i dati riportati in letteratura colloca i nuotatori Master oggetto di studio nel range della variabilità per lo sport in esame: i valori medi di </w:t>
      </w:r>
      <w:proofErr w:type="spellStart"/>
      <w:proofErr w:type="gramStart"/>
      <w:r w:rsidRPr="00711EDE">
        <w:rPr>
          <w:rFonts w:ascii="Times New Roman" w:eastAsia="LiberationSerif" w:hAnsi="Times New Roman" w:cs="Times New Roman"/>
          <w:sz w:val="24"/>
          <w:szCs w:val="24"/>
        </w:rPr>
        <w:t>Fat</w:t>
      </w:r>
      <w:proofErr w:type="spellEnd"/>
      <w:r w:rsidRPr="00711EDE">
        <w:rPr>
          <w:rFonts w:ascii="Times New Roman" w:eastAsia="LiberationSerif" w:hAnsi="Times New Roman" w:cs="Times New Roman"/>
          <w:sz w:val="24"/>
          <w:szCs w:val="24"/>
        </w:rPr>
        <w:t>(</w:t>
      </w:r>
      <w:proofErr w:type="gramEnd"/>
      <w:r w:rsidRPr="00711EDE">
        <w:rPr>
          <w:rFonts w:ascii="Times New Roman" w:eastAsia="LiberationSerif" w:hAnsi="Times New Roman" w:cs="Times New Roman"/>
          <w:sz w:val="24"/>
          <w:szCs w:val="24"/>
        </w:rPr>
        <w:t>%) e FFM in Kg nei Master di tale disciplina sono infatti valutati intorno rispettivamente al 21% e 64Kg (Stocchi V et al., 2007) [57].</w:t>
      </w:r>
    </w:p>
    <w:p w:rsidR="006C542E" w:rsidRPr="00711EDE" w:rsidRDefault="006C542E" w:rsidP="004450F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Per quanto riguarda i parametri ematochimici i </w:t>
      </w:r>
      <w:r w:rsidR="00AC19C5">
        <w:rPr>
          <w:rFonts w:ascii="Times New Roman" w:eastAsia="LiberationSerif" w:hAnsi="Times New Roman" w:cs="Times New Roman"/>
          <w:sz w:val="24"/>
          <w:szCs w:val="24"/>
        </w:rPr>
        <w:t xml:space="preserve">nuotatori </w:t>
      </w:r>
      <w:r w:rsidRPr="00711EDE">
        <w:rPr>
          <w:rFonts w:ascii="Times New Roman" w:eastAsia="LiberationSerif" w:hAnsi="Times New Roman" w:cs="Times New Roman"/>
          <w:sz w:val="24"/>
          <w:szCs w:val="24"/>
        </w:rPr>
        <w:t>Master hanno valori inferiori di pressione arteriosa. A conferma di c</w:t>
      </w:r>
      <w:r w:rsidR="004E4546" w:rsidRPr="00711EDE">
        <w:rPr>
          <w:rFonts w:ascii="Times New Roman" w:eastAsia="LiberationSerif" w:hAnsi="Times New Roman" w:cs="Times New Roman"/>
          <w:sz w:val="24"/>
          <w:szCs w:val="24"/>
        </w:rPr>
        <w:t xml:space="preserve">iò uno studio di </w:t>
      </w:r>
      <w:proofErr w:type="spellStart"/>
      <w:r w:rsidR="004E4546" w:rsidRPr="00711EDE">
        <w:rPr>
          <w:rFonts w:ascii="Times New Roman" w:eastAsia="LiberationSerif" w:hAnsi="Times New Roman" w:cs="Times New Roman"/>
          <w:sz w:val="24"/>
          <w:szCs w:val="24"/>
        </w:rPr>
        <w:t>Guthrie</w:t>
      </w:r>
      <w:proofErr w:type="spellEnd"/>
      <w:r w:rsidR="004E4546" w:rsidRPr="00711EDE">
        <w:rPr>
          <w:rFonts w:ascii="Times New Roman" w:eastAsia="LiberationSerif" w:hAnsi="Times New Roman" w:cs="Times New Roman"/>
          <w:sz w:val="24"/>
          <w:szCs w:val="24"/>
        </w:rPr>
        <w:t xml:space="preserve"> et al. </w:t>
      </w:r>
      <w:r w:rsidRPr="00711EDE">
        <w:rPr>
          <w:rFonts w:ascii="Times New Roman" w:eastAsia="LiberationSerif" w:hAnsi="Times New Roman" w:cs="Times New Roman"/>
          <w:sz w:val="24"/>
          <w:szCs w:val="24"/>
        </w:rPr>
        <w:t xml:space="preserve">ha evidenziato una minore prevalenza di ipertensione </w:t>
      </w:r>
      <w:r w:rsidR="00AC19C5">
        <w:rPr>
          <w:rFonts w:ascii="Times New Roman" w:eastAsia="LiberationSerif" w:hAnsi="Times New Roman" w:cs="Times New Roman"/>
          <w:sz w:val="24"/>
          <w:szCs w:val="24"/>
        </w:rPr>
        <w:t>nei</w:t>
      </w:r>
      <w:r w:rsidRPr="00711EDE">
        <w:rPr>
          <w:rFonts w:ascii="Times New Roman" w:eastAsia="LiberationSerif" w:hAnsi="Times New Roman" w:cs="Times New Roman"/>
          <w:sz w:val="24"/>
          <w:szCs w:val="24"/>
        </w:rPr>
        <w:t xml:space="preserve"> nuotatori Master rispetto alla rispettiva controparte nazionale.</w:t>
      </w:r>
    </w:p>
    <w:p w:rsidR="004450F5" w:rsidRDefault="00040562" w:rsidP="004450F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lastRenderedPageBreak/>
        <w:t xml:space="preserve">Inoltre dall’analisi dei dati è emerso che il </w:t>
      </w:r>
      <w:r w:rsidR="00CF2FD1" w:rsidRPr="00711EDE">
        <w:rPr>
          <w:rFonts w:ascii="Times New Roman" w:eastAsia="LiberationSerif" w:hAnsi="Times New Roman" w:cs="Times New Roman"/>
          <w:sz w:val="24"/>
          <w:szCs w:val="24"/>
        </w:rPr>
        <w:t>campione esaminato mediamente rispetta le raccomandazioni nutrizionali riportate dai LARN riguardanti le percentuali glucidiche e lipidiche. L’apporto proteico è leggermente superiore ma</w:t>
      </w:r>
      <w:r w:rsidR="00FF256B" w:rsidRPr="00711EDE">
        <w:rPr>
          <w:rFonts w:ascii="Times New Roman" w:eastAsia="LiberationSerif" w:hAnsi="Times New Roman" w:cs="Times New Roman"/>
          <w:sz w:val="24"/>
          <w:szCs w:val="24"/>
        </w:rPr>
        <w:t>,</w:t>
      </w:r>
      <w:r w:rsidR="00CF2FD1" w:rsidRPr="00711EDE">
        <w:rPr>
          <w:rFonts w:ascii="Times New Roman" w:eastAsia="LiberationSerif" w:hAnsi="Times New Roman" w:cs="Times New Roman"/>
          <w:sz w:val="24"/>
          <w:szCs w:val="24"/>
        </w:rPr>
        <w:t xml:space="preserve"> il superamento</w:t>
      </w:r>
      <w:r w:rsidR="00EB6A10" w:rsidRPr="00711EDE">
        <w:rPr>
          <w:rFonts w:ascii="Times New Roman" w:eastAsia="LiberationSerif" w:hAnsi="Times New Roman" w:cs="Times New Roman"/>
          <w:sz w:val="24"/>
          <w:szCs w:val="24"/>
        </w:rPr>
        <w:t xml:space="preserve"> dell’assunzione raccomandata per la popolazione è giustificata</w:t>
      </w:r>
      <w:r w:rsidR="00CF2FD1" w:rsidRPr="00711EDE">
        <w:rPr>
          <w:rFonts w:ascii="Times New Roman" w:eastAsia="LiberationSerif" w:hAnsi="Times New Roman" w:cs="Times New Roman"/>
          <w:sz w:val="24"/>
          <w:szCs w:val="24"/>
        </w:rPr>
        <w:t xml:space="preserve"> dall’</w:t>
      </w:r>
      <w:r w:rsidR="00EB6A10" w:rsidRPr="00711EDE">
        <w:rPr>
          <w:rFonts w:ascii="Times New Roman" w:eastAsia="LiberationSerif" w:hAnsi="Times New Roman" w:cs="Times New Roman"/>
          <w:sz w:val="24"/>
          <w:szCs w:val="24"/>
        </w:rPr>
        <w:t>aumento del</w:t>
      </w:r>
      <w:r w:rsidR="00CF2FD1" w:rsidRPr="00711EDE">
        <w:rPr>
          <w:rFonts w:ascii="Times New Roman" w:eastAsia="LiberationSerif" w:hAnsi="Times New Roman" w:cs="Times New Roman"/>
          <w:sz w:val="24"/>
          <w:szCs w:val="24"/>
        </w:rPr>
        <w:t xml:space="preserve"> dispendio energetico dovuto all’attività fisica praticata.</w:t>
      </w:r>
      <w:r w:rsidR="00760161" w:rsidRPr="00711EDE">
        <w:rPr>
          <w:rFonts w:ascii="Times New Roman" w:eastAsia="LiberationSerif" w:hAnsi="Times New Roman" w:cs="Times New Roman"/>
          <w:sz w:val="24"/>
          <w:szCs w:val="24"/>
        </w:rPr>
        <w:t xml:space="preserve"> Il fabbisogno proteico infatti, dipende da molteplici variabili tra le quali sesso, età, condizione atletica, caratteristiche del programma di allenamento, apporto energetico globale, contenuto di carboidrati della dieta e dalle riserve di glicogeno dell’organismo. Il fabbisogno proteico va incrementato durante le fasi di potenziamento muscolare e quando l’attività sportiva viene praticata a lungo, quotidianamente e con elevato impegno.</w:t>
      </w:r>
      <w:r w:rsidR="00CF2FD1" w:rsidRPr="00711EDE">
        <w:rPr>
          <w:rFonts w:ascii="Times New Roman" w:eastAsia="LiberationSerif" w:hAnsi="Times New Roman" w:cs="Times New Roman"/>
          <w:sz w:val="24"/>
          <w:szCs w:val="24"/>
        </w:rPr>
        <w:t xml:space="preserve"> “La dieta per lo sportivo deve essere basata sulle raccomandazioni nutrizionali per la popolazione generale, tranne che per l’apporto energetico e quello proteico che risultano maggiori. L’aumento del fabbisogno energetico è dovuto all’aumento del metabolismo basale per il maggiore sviluppo ed impegno della massa muscolare ed al maggior dispendio energetico per l’attività fisica. È bene distinguere però tra una attività sportiva praticata a livello agonistico da una praticata a livello dilettantistico, 1 o 2 ore per 2-4 volte a settimana, per la quale non è necessario un incremento notevole dell’apporto calorico perché potrebbe causare un aumento della massa grassa.” [58]</w:t>
      </w:r>
      <w:r w:rsidR="00760161" w:rsidRPr="00711EDE">
        <w:rPr>
          <w:rFonts w:ascii="Times New Roman" w:eastAsia="LiberationSerif" w:hAnsi="Times New Roman" w:cs="Times New Roman"/>
          <w:sz w:val="24"/>
          <w:szCs w:val="24"/>
        </w:rPr>
        <w:t xml:space="preserve"> Quindi, allenarsi con continuità ad una buona intensità comporta un fabbisogno proteico maggiore rispetto ai livelli raccomandati per la popolazione generale, in quanto l’allenamento per la forza fa aumentare il turnover proteico muscolare, stimolando sia la sintesi che la degradazione delle proteine.</w:t>
      </w:r>
    </w:p>
    <w:p w:rsidR="00DD757F" w:rsidRPr="00711EDE" w:rsidRDefault="00DD757F" w:rsidP="004450F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Entrambi i gruppi </w:t>
      </w:r>
      <w:r w:rsidR="007F140A">
        <w:rPr>
          <w:rFonts w:ascii="Times New Roman" w:eastAsia="LiberationSerif" w:hAnsi="Times New Roman" w:cs="Times New Roman"/>
          <w:sz w:val="24"/>
          <w:szCs w:val="24"/>
        </w:rPr>
        <w:t xml:space="preserve">di controllo </w:t>
      </w:r>
      <w:r w:rsidRPr="00711EDE">
        <w:rPr>
          <w:rFonts w:ascii="Times New Roman" w:eastAsia="LiberationSerif" w:hAnsi="Times New Roman" w:cs="Times New Roman"/>
          <w:sz w:val="24"/>
          <w:szCs w:val="24"/>
        </w:rPr>
        <w:t xml:space="preserve">mostrano un apporto </w:t>
      </w:r>
      <w:r w:rsidR="00040562" w:rsidRPr="00711EDE">
        <w:rPr>
          <w:rFonts w:ascii="Times New Roman" w:eastAsia="LiberationSerif" w:hAnsi="Times New Roman" w:cs="Times New Roman"/>
          <w:sz w:val="24"/>
          <w:szCs w:val="24"/>
        </w:rPr>
        <w:t>di zuccheri se</w:t>
      </w:r>
      <w:r w:rsidR="00D46872" w:rsidRPr="00711EDE">
        <w:rPr>
          <w:rFonts w:ascii="Times New Roman" w:eastAsia="LiberationSerif" w:hAnsi="Times New Roman" w:cs="Times New Roman"/>
          <w:sz w:val="24"/>
          <w:szCs w:val="24"/>
        </w:rPr>
        <w:t>mplici leggermente più alto del valore massimo consigliato dalle raccomandazioni.</w:t>
      </w:r>
    </w:p>
    <w:p w:rsidR="00DD757F" w:rsidRDefault="00DE0675" w:rsidP="004450F5">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Tanto i</w:t>
      </w:r>
      <w:r w:rsidR="00CB6812">
        <w:rPr>
          <w:rFonts w:ascii="Times New Roman" w:eastAsia="LiberationSerif" w:hAnsi="Times New Roman" w:cs="Times New Roman"/>
          <w:sz w:val="24"/>
          <w:szCs w:val="24"/>
        </w:rPr>
        <w:t xml:space="preserve"> nuotatori</w:t>
      </w:r>
      <w:r w:rsidRPr="00711EDE">
        <w:rPr>
          <w:rFonts w:ascii="Times New Roman" w:eastAsia="LiberationSerif" w:hAnsi="Times New Roman" w:cs="Times New Roman"/>
          <w:sz w:val="24"/>
          <w:szCs w:val="24"/>
        </w:rPr>
        <w:t xml:space="preserve"> Master quanto </w:t>
      </w:r>
      <w:r w:rsidR="00CB6812">
        <w:rPr>
          <w:rFonts w:ascii="Times New Roman" w:eastAsia="LiberationSerif" w:hAnsi="Times New Roman" w:cs="Times New Roman"/>
          <w:sz w:val="24"/>
          <w:szCs w:val="24"/>
        </w:rPr>
        <w:t>i nuotatori Fitness</w:t>
      </w:r>
      <w:r w:rsidRPr="00711EDE">
        <w:rPr>
          <w:rFonts w:ascii="Times New Roman" w:eastAsia="LiberationSerif" w:hAnsi="Times New Roman" w:cs="Times New Roman"/>
          <w:sz w:val="24"/>
          <w:szCs w:val="24"/>
        </w:rPr>
        <w:t xml:space="preserve"> </w:t>
      </w:r>
      <w:r w:rsidR="00836045" w:rsidRPr="00711EDE">
        <w:rPr>
          <w:rFonts w:ascii="Times New Roman" w:eastAsia="LiberationSerif" w:hAnsi="Times New Roman" w:cs="Times New Roman"/>
          <w:sz w:val="24"/>
          <w:szCs w:val="24"/>
        </w:rPr>
        <w:t xml:space="preserve">rispettano in media le raccomandazioni nutrizionali per acidi grassi monoinsaturi e polinsaturi mentre l’apporto di acidi grassi saturi </w:t>
      </w:r>
      <w:r w:rsidR="00D46872" w:rsidRPr="00711EDE">
        <w:rPr>
          <w:rFonts w:ascii="Times New Roman" w:eastAsia="LiberationSerif" w:hAnsi="Times New Roman" w:cs="Times New Roman"/>
          <w:sz w:val="24"/>
          <w:szCs w:val="24"/>
        </w:rPr>
        <w:t xml:space="preserve">supera di poco il limite superiore dell’intervallo di introduzione </w:t>
      </w:r>
      <w:r w:rsidR="00CB6812">
        <w:rPr>
          <w:rFonts w:ascii="Times New Roman" w:eastAsia="LiberationSerif" w:hAnsi="Times New Roman" w:cs="Times New Roman"/>
          <w:sz w:val="24"/>
          <w:szCs w:val="24"/>
        </w:rPr>
        <w:t>nel gruppo Fitness</w:t>
      </w:r>
      <w:r w:rsidR="00836045" w:rsidRPr="00711EDE">
        <w:rPr>
          <w:rFonts w:ascii="Times New Roman" w:eastAsia="LiberationSerif" w:hAnsi="Times New Roman" w:cs="Times New Roman"/>
          <w:sz w:val="24"/>
          <w:szCs w:val="24"/>
        </w:rPr>
        <w:t>.</w:t>
      </w:r>
      <w:r w:rsidR="00040562" w:rsidRPr="00711EDE">
        <w:rPr>
          <w:rFonts w:ascii="Times New Roman" w:eastAsia="LiberationSerif" w:hAnsi="Times New Roman" w:cs="Times New Roman"/>
          <w:sz w:val="24"/>
          <w:szCs w:val="24"/>
        </w:rPr>
        <w:t xml:space="preserve"> </w:t>
      </w:r>
      <w:r w:rsidR="00836045" w:rsidRPr="00711EDE">
        <w:rPr>
          <w:rFonts w:ascii="Times New Roman" w:eastAsia="LiberationSerif" w:hAnsi="Times New Roman" w:cs="Times New Roman"/>
          <w:sz w:val="24"/>
          <w:szCs w:val="24"/>
        </w:rPr>
        <w:t>Questo è un dato rilevante in quanto “</w:t>
      </w:r>
      <w:r w:rsidR="0022797C" w:rsidRPr="00711EDE">
        <w:rPr>
          <w:rFonts w:ascii="Times New Roman" w:eastAsia="LiberationSerif" w:hAnsi="Times New Roman" w:cs="Times New Roman"/>
          <w:sz w:val="24"/>
          <w:szCs w:val="24"/>
        </w:rPr>
        <w:t>un elevato consumo di S</w:t>
      </w:r>
      <w:r w:rsidR="00836045" w:rsidRPr="00711EDE">
        <w:rPr>
          <w:rFonts w:ascii="Times New Roman" w:eastAsia="LiberationSerif" w:hAnsi="Times New Roman" w:cs="Times New Roman"/>
          <w:sz w:val="24"/>
          <w:szCs w:val="24"/>
        </w:rPr>
        <w:t>FA determina effetti negativi su molti fattori di rischio cardiovascolare</w:t>
      </w:r>
      <w:r w:rsidR="00040562" w:rsidRPr="00711EDE">
        <w:rPr>
          <w:rFonts w:ascii="Times New Roman" w:eastAsia="LiberationSerif" w:hAnsi="Times New Roman" w:cs="Times New Roman"/>
          <w:sz w:val="24"/>
          <w:szCs w:val="24"/>
        </w:rPr>
        <w:t xml:space="preserve"> (</w:t>
      </w:r>
      <w:r w:rsidR="00836045" w:rsidRPr="00711EDE">
        <w:rPr>
          <w:rFonts w:ascii="Times New Roman" w:eastAsia="LiberationSerif" w:hAnsi="Times New Roman" w:cs="Times New Roman"/>
          <w:sz w:val="24"/>
          <w:szCs w:val="24"/>
        </w:rPr>
        <w:t>aumento del colesterolo LDL, della resistenza all’insulina, della pressione arteriosa e dei fattori trombotici, riduzione del colesterolo delle HDL)</w:t>
      </w:r>
      <w:r w:rsidR="00D46872" w:rsidRPr="00711EDE">
        <w:rPr>
          <w:rFonts w:ascii="Times New Roman" w:eastAsia="LiberationSerif" w:hAnsi="Times New Roman" w:cs="Times New Roman"/>
          <w:sz w:val="24"/>
          <w:szCs w:val="24"/>
        </w:rPr>
        <w:t>”</w:t>
      </w:r>
      <w:r w:rsidR="00836045" w:rsidRPr="00711EDE">
        <w:rPr>
          <w:rFonts w:ascii="Times New Roman" w:eastAsia="LiberationSerif" w:hAnsi="Times New Roman" w:cs="Times New Roman"/>
          <w:sz w:val="24"/>
          <w:szCs w:val="24"/>
        </w:rPr>
        <w:t xml:space="preserve"> [58].</w:t>
      </w:r>
    </w:p>
    <w:p w:rsidR="007703CE" w:rsidRPr="004A57A6" w:rsidRDefault="007703CE" w:rsidP="007703CE">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lastRenderedPageBreak/>
        <w:t xml:space="preserve">La valutazione effettuata sull’apporto di liquidi in quantità e qualità ha dato i seguenti risultati: il gruppo di controllo Master, ha un consumo di acqua più alto rispetto al gruppo di controllo Fitness e un consumo di integratori Isotonici e Ipotonici più alto rispetto al gruppo di controllo Fitness. Nel gruppo di controllo Fitness si è riscontrato un utilizzo </w:t>
      </w:r>
      <w:r w:rsidR="00AB262B" w:rsidRPr="004A57A6">
        <w:rPr>
          <w:rFonts w:ascii="Times New Roman" w:eastAsia="LiberationSerif" w:hAnsi="Times New Roman"/>
          <w:sz w:val="24"/>
          <w:szCs w:val="24"/>
        </w:rPr>
        <w:t>elevato</w:t>
      </w:r>
      <w:r w:rsidRPr="004A57A6">
        <w:rPr>
          <w:rFonts w:ascii="Times New Roman" w:eastAsia="LiberationSerif" w:hAnsi="Times New Roman"/>
          <w:sz w:val="24"/>
          <w:szCs w:val="24"/>
        </w:rPr>
        <w:t xml:space="preserve"> di bevande commerciali già preparate e bevande energetiche.</w:t>
      </w:r>
    </w:p>
    <w:p w:rsidR="001232E5" w:rsidRPr="004A57A6" w:rsidRDefault="001232E5" w:rsidP="007703CE">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 xml:space="preserve">I nuotatori Master ripongono più accuratezza e attenzione nella scelta dell’apporto dei liquidi, preferendo l’utilizzo di integratori per la formulazione di bevande isotoniche e ipotoniche da </w:t>
      </w:r>
      <w:r w:rsidR="00AB262B" w:rsidRPr="004A57A6">
        <w:rPr>
          <w:rFonts w:ascii="Times New Roman" w:eastAsia="LiberationSerif" w:hAnsi="Times New Roman"/>
          <w:sz w:val="24"/>
          <w:szCs w:val="24"/>
        </w:rPr>
        <w:t>utilizzare</w:t>
      </w:r>
      <w:r w:rsidRPr="004A57A6">
        <w:rPr>
          <w:rFonts w:ascii="Times New Roman" w:eastAsia="LiberationSerif" w:hAnsi="Times New Roman"/>
          <w:sz w:val="24"/>
          <w:szCs w:val="24"/>
        </w:rPr>
        <w:t xml:space="preserve"> all’occorrenza nei momenti più appropriati, evitando prodotti ricchi di conservanti </w:t>
      </w:r>
      <w:r w:rsidR="00AB262B" w:rsidRPr="004A57A6">
        <w:rPr>
          <w:rFonts w:ascii="Times New Roman" w:eastAsia="LiberationSerif" w:hAnsi="Times New Roman"/>
          <w:sz w:val="24"/>
          <w:szCs w:val="24"/>
        </w:rPr>
        <w:t xml:space="preserve">e </w:t>
      </w:r>
      <w:r w:rsidRPr="004A57A6">
        <w:rPr>
          <w:rFonts w:ascii="Times New Roman" w:eastAsia="LiberationSerif" w:hAnsi="Times New Roman"/>
          <w:sz w:val="24"/>
          <w:szCs w:val="24"/>
        </w:rPr>
        <w:t>o coloranti</w:t>
      </w:r>
      <w:r w:rsidR="00AB262B" w:rsidRPr="004A57A6">
        <w:rPr>
          <w:rFonts w:ascii="Times New Roman" w:eastAsia="LiberationSerif" w:hAnsi="Times New Roman"/>
          <w:sz w:val="24"/>
          <w:szCs w:val="24"/>
        </w:rPr>
        <w:t>, e di bevande che contengono caffeina che ne aumenterebbe la diuresi aumentando le probabilità di disidratazione.</w:t>
      </w:r>
    </w:p>
    <w:p w:rsidR="001232E5" w:rsidRPr="004A57A6" w:rsidRDefault="001232E5" w:rsidP="007703CE">
      <w:pPr>
        <w:tabs>
          <w:tab w:val="left" w:pos="5408"/>
        </w:tabs>
        <w:spacing w:after="0" w:line="360" w:lineRule="auto"/>
        <w:jc w:val="both"/>
        <w:rPr>
          <w:rFonts w:ascii="Times New Roman" w:eastAsia="LiberationSerif" w:hAnsi="Times New Roman"/>
          <w:sz w:val="24"/>
          <w:szCs w:val="24"/>
        </w:rPr>
      </w:pPr>
      <w:r w:rsidRPr="004A57A6">
        <w:rPr>
          <w:rFonts w:ascii="Times New Roman" w:eastAsia="LiberationSerif" w:hAnsi="Times New Roman"/>
          <w:sz w:val="24"/>
          <w:szCs w:val="24"/>
        </w:rPr>
        <w:t>I nuotatori amatoriali definiti in questo lavoro di tesi come “Fitness” mostrano un livello di conoscenza inferiore su ciò che potrebbe garantire una migliore performance, e nei tempi appropriati di utilizzo; nell’indagine è emerso che vengono molto influenzati nello scegliere prodotti commerciali sponsorizzati   da campagne virali pubblicitarie di marketing</w:t>
      </w:r>
      <w:r w:rsidR="00AB262B" w:rsidRPr="004A57A6">
        <w:rPr>
          <w:rFonts w:ascii="Times New Roman" w:eastAsia="LiberationSerif" w:hAnsi="Times New Roman"/>
          <w:sz w:val="24"/>
          <w:szCs w:val="24"/>
        </w:rPr>
        <w:t>.</w:t>
      </w:r>
    </w:p>
    <w:p w:rsidR="001232E5" w:rsidRDefault="001232E5" w:rsidP="007703CE">
      <w:pPr>
        <w:tabs>
          <w:tab w:val="left" w:pos="5408"/>
        </w:tabs>
        <w:spacing w:after="0" w:line="360" w:lineRule="auto"/>
        <w:jc w:val="both"/>
        <w:rPr>
          <w:rFonts w:ascii="Times New Roman" w:eastAsia="LiberationSerif" w:hAnsi="Times New Roman"/>
          <w:sz w:val="24"/>
          <w:szCs w:val="24"/>
        </w:rPr>
      </w:pPr>
    </w:p>
    <w:p w:rsidR="007703CE" w:rsidRPr="00711EDE" w:rsidRDefault="007703CE" w:rsidP="004450F5">
      <w:pPr>
        <w:tabs>
          <w:tab w:val="left" w:pos="5408"/>
        </w:tabs>
        <w:spacing w:line="360" w:lineRule="auto"/>
        <w:jc w:val="both"/>
        <w:rPr>
          <w:rFonts w:ascii="Times New Roman" w:eastAsia="LiberationSerif" w:hAnsi="Times New Roman" w:cs="Times New Roman"/>
          <w:sz w:val="24"/>
          <w:szCs w:val="24"/>
        </w:rPr>
      </w:pPr>
    </w:p>
    <w:p w:rsidR="00BD7B3A" w:rsidRDefault="00BD7B3A"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92D3E" w:rsidRDefault="00E92D3E" w:rsidP="004450F5">
      <w:pPr>
        <w:tabs>
          <w:tab w:val="left" w:pos="5408"/>
        </w:tabs>
        <w:spacing w:line="360" w:lineRule="auto"/>
        <w:jc w:val="both"/>
        <w:rPr>
          <w:rFonts w:ascii="Times New Roman" w:eastAsia="LiberationSerif" w:hAnsi="Times New Roman" w:cs="Times New Roman"/>
          <w:b/>
          <w:sz w:val="24"/>
          <w:szCs w:val="24"/>
        </w:rPr>
      </w:pPr>
    </w:p>
    <w:p w:rsidR="00EE7AB8" w:rsidRDefault="00EE7AB8" w:rsidP="004450F5">
      <w:pPr>
        <w:tabs>
          <w:tab w:val="left" w:pos="5408"/>
        </w:tabs>
        <w:spacing w:line="360" w:lineRule="auto"/>
        <w:jc w:val="both"/>
        <w:rPr>
          <w:rFonts w:ascii="Times New Roman" w:eastAsia="LiberationSerif" w:hAnsi="Times New Roman" w:cs="Times New Roman"/>
          <w:b/>
          <w:sz w:val="24"/>
          <w:szCs w:val="24"/>
        </w:rPr>
      </w:pPr>
    </w:p>
    <w:p w:rsidR="00836045" w:rsidRPr="00711EDE" w:rsidRDefault="00836045" w:rsidP="004450F5">
      <w:pPr>
        <w:tabs>
          <w:tab w:val="left" w:pos="5408"/>
        </w:tabs>
        <w:spacing w:line="360" w:lineRule="auto"/>
        <w:jc w:val="both"/>
        <w:rPr>
          <w:rFonts w:ascii="Times New Roman" w:eastAsia="LiberationSerif" w:hAnsi="Times New Roman" w:cs="Times New Roman"/>
          <w:b/>
          <w:sz w:val="24"/>
          <w:szCs w:val="24"/>
        </w:rPr>
      </w:pPr>
      <w:r w:rsidRPr="00711EDE">
        <w:rPr>
          <w:rFonts w:ascii="Times New Roman" w:eastAsia="LiberationSerif" w:hAnsi="Times New Roman" w:cs="Times New Roman"/>
          <w:b/>
          <w:sz w:val="24"/>
          <w:szCs w:val="24"/>
        </w:rPr>
        <w:lastRenderedPageBreak/>
        <w:t>Conclusioni</w:t>
      </w:r>
    </w:p>
    <w:p w:rsidR="00AD1685" w:rsidRPr="00711EDE" w:rsidRDefault="00AD1685" w:rsidP="004450F5">
      <w:pPr>
        <w:tabs>
          <w:tab w:val="left" w:pos="5408"/>
        </w:tabs>
        <w:spacing w:after="0"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 dati rilevati sono confortanti nell’indicare che la regolare pratica sportiva provoca un positivo effetto sulla composizione corporea. Questo fenomeno è più evidente nei</w:t>
      </w:r>
      <w:r w:rsidR="00EE7AB8">
        <w:rPr>
          <w:rFonts w:ascii="Times New Roman" w:eastAsia="LiberationSerif" w:hAnsi="Times New Roman" w:cs="Times New Roman"/>
          <w:sz w:val="24"/>
          <w:szCs w:val="24"/>
        </w:rPr>
        <w:t xml:space="preserve"> nuotatori</w:t>
      </w:r>
      <w:r w:rsidRPr="00711EDE">
        <w:rPr>
          <w:rFonts w:ascii="Times New Roman" w:eastAsia="LiberationSerif" w:hAnsi="Times New Roman" w:cs="Times New Roman"/>
          <w:sz w:val="24"/>
          <w:szCs w:val="24"/>
        </w:rPr>
        <w:t xml:space="preserve"> Master che </w:t>
      </w:r>
      <w:r w:rsidR="00EE7AB8">
        <w:rPr>
          <w:rFonts w:ascii="Times New Roman" w:eastAsia="LiberationSerif" w:hAnsi="Times New Roman" w:cs="Times New Roman"/>
          <w:sz w:val="24"/>
          <w:szCs w:val="24"/>
        </w:rPr>
        <w:t>nei nuotati</w:t>
      </w:r>
      <w:r w:rsidRPr="00711EDE">
        <w:rPr>
          <w:rFonts w:ascii="Times New Roman" w:eastAsia="LiberationSerif" w:hAnsi="Times New Roman" w:cs="Times New Roman"/>
          <w:sz w:val="24"/>
          <w:szCs w:val="24"/>
        </w:rPr>
        <w:t xml:space="preserve"> </w:t>
      </w:r>
      <w:r w:rsidR="00EE7AB8">
        <w:rPr>
          <w:rFonts w:ascii="Times New Roman" w:eastAsia="LiberationSerif" w:hAnsi="Times New Roman" w:cs="Times New Roman"/>
          <w:sz w:val="24"/>
          <w:szCs w:val="24"/>
        </w:rPr>
        <w:t>Fitness</w:t>
      </w:r>
      <w:r w:rsidRPr="00711EDE">
        <w:rPr>
          <w:rFonts w:ascii="Times New Roman" w:eastAsia="LiberationSerif" w:hAnsi="Times New Roman" w:cs="Times New Roman"/>
          <w:sz w:val="24"/>
          <w:szCs w:val="24"/>
        </w:rPr>
        <w:t xml:space="preserve">: il presente studio mostra l’esistenza di una relazione lineare tra </w:t>
      </w:r>
      <w:r w:rsidR="000A5CD2">
        <w:rPr>
          <w:rFonts w:ascii="Times New Roman" w:eastAsia="LiberationSerif" w:hAnsi="Times New Roman" w:cs="Times New Roman"/>
          <w:sz w:val="24"/>
          <w:szCs w:val="24"/>
        </w:rPr>
        <w:t>quantita</w:t>
      </w:r>
      <w:r w:rsidRPr="00711EDE">
        <w:rPr>
          <w:rFonts w:ascii="Times New Roman" w:eastAsia="LiberationSerif" w:hAnsi="Times New Roman" w:cs="Times New Roman"/>
          <w:sz w:val="24"/>
          <w:szCs w:val="24"/>
        </w:rPr>
        <w:t xml:space="preserve"> di attività fisica e miglioramento dei parametri dello stato nutrizionale. La composizione corporea risulta essere strettamente correlata all’attività fisica</w:t>
      </w:r>
      <w:r w:rsidR="00087086" w:rsidRPr="00711EDE">
        <w:rPr>
          <w:rFonts w:ascii="Times New Roman" w:eastAsia="LiberationSerif" w:hAnsi="Times New Roman" w:cs="Times New Roman"/>
          <w:sz w:val="24"/>
          <w:szCs w:val="24"/>
        </w:rPr>
        <w:t>.</w:t>
      </w:r>
      <w:r w:rsidR="00087086" w:rsidRPr="00711EDE">
        <w:rPr>
          <w:rFonts w:ascii="Times New Roman" w:hAnsi="Times New Roman" w:cs="Times New Roman"/>
          <w:sz w:val="24"/>
          <w:szCs w:val="24"/>
        </w:rPr>
        <w:t xml:space="preserve"> </w:t>
      </w:r>
      <w:r w:rsidR="00087086" w:rsidRPr="00711EDE">
        <w:rPr>
          <w:rFonts w:ascii="Times New Roman" w:eastAsia="LiberationSerif" w:hAnsi="Times New Roman" w:cs="Times New Roman"/>
          <w:sz w:val="24"/>
          <w:szCs w:val="24"/>
        </w:rPr>
        <w:t xml:space="preserve">La composizione corporea ideale è fortemente dipendete dal tipo di sport o disciplina e dovrebbe essere discussa su base individuale con l’allenatore, il fisiologo, il </w:t>
      </w:r>
      <w:r w:rsidR="00964644">
        <w:rPr>
          <w:rFonts w:ascii="Times New Roman" w:eastAsia="LiberationSerif" w:hAnsi="Times New Roman" w:cs="Times New Roman"/>
          <w:sz w:val="24"/>
          <w:szCs w:val="24"/>
        </w:rPr>
        <w:t>dietista</w:t>
      </w:r>
      <w:r w:rsidR="00087086" w:rsidRPr="00711EDE">
        <w:rPr>
          <w:rFonts w:ascii="Times New Roman" w:eastAsia="LiberationSerif" w:hAnsi="Times New Roman" w:cs="Times New Roman"/>
          <w:sz w:val="24"/>
          <w:szCs w:val="24"/>
        </w:rPr>
        <w:t xml:space="preserve"> e deve essere valutata specificamente in rapporto con le prestazioni sportive e la fase di allenamento. </w:t>
      </w:r>
      <w:r w:rsidRPr="00711EDE">
        <w:rPr>
          <w:rFonts w:ascii="Times New Roman" w:eastAsia="LiberationSerif" w:hAnsi="Times New Roman" w:cs="Times New Roman"/>
          <w:sz w:val="24"/>
          <w:szCs w:val="24"/>
        </w:rPr>
        <w:t>Promuovere l’attività fisica rappresenta pertanto un’azione di sanità pubblica prioritaria, ormai inserita nei piani e nella programmazione sanitaria in tutto il mondo. È quindi necessario sviluppare strategie atte a promuovere l’attività fisica in tutte le fasce di età in quanto essa agisce sullo stato di salute in senso globale.</w:t>
      </w:r>
      <w:r w:rsidR="003F05A4" w:rsidRPr="00711EDE">
        <w:rPr>
          <w:rFonts w:ascii="Times New Roman" w:hAnsi="Times New Roman" w:cs="Times New Roman"/>
          <w:sz w:val="24"/>
          <w:szCs w:val="24"/>
        </w:rPr>
        <w:t xml:space="preserve"> </w:t>
      </w:r>
      <w:r w:rsidR="003F05A4" w:rsidRPr="00711EDE">
        <w:rPr>
          <w:rFonts w:ascii="Times New Roman" w:eastAsia="LiberationSerif" w:hAnsi="Times New Roman" w:cs="Times New Roman"/>
          <w:sz w:val="24"/>
          <w:szCs w:val="24"/>
        </w:rPr>
        <w:t>Infatti, è oggi ampiamente dimostrato che una attività fisica mirata è in grado di contrastare le alterazioni tipicamente associate all’invecchiamento e consente di riportare le capacità fisiche dell’anziano allenato a livelli molto più vicini a quelli dei soggetti più giovani.</w:t>
      </w:r>
    </w:p>
    <w:p w:rsidR="00836045" w:rsidRPr="00711EDE" w:rsidRDefault="00836045" w:rsidP="004450F5">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I</w:t>
      </w:r>
      <w:r w:rsidR="00AD1685" w:rsidRPr="00711EDE">
        <w:rPr>
          <w:rFonts w:ascii="Times New Roman" w:eastAsia="LiberationSerif" w:hAnsi="Times New Roman" w:cs="Times New Roman"/>
          <w:sz w:val="24"/>
          <w:szCs w:val="24"/>
        </w:rPr>
        <w:t>noltre, i</w:t>
      </w:r>
      <w:r w:rsidRPr="00711EDE">
        <w:rPr>
          <w:rFonts w:ascii="Times New Roman" w:eastAsia="LiberationSerif" w:hAnsi="Times New Roman" w:cs="Times New Roman"/>
          <w:sz w:val="24"/>
          <w:szCs w:val="24"/>
        </w:rPr>
        <w:t xml:space="preserve"> dati confermano che gli sportivi posseggono nozioni sufficienti sulla qualità degli alimenti e sui modelli salutari di riferimento. Infatti, dall’analisi dei risultati è emerso che l’adesione alle raccomandazioni nutrizionali è piuttosto soddisfacente, meno che per l’apporto di carboidrati semplici e acidi grassi saturi. L’educazione alimentare dovrebbe cercare, quindi, di migliorare questo aspetto, adottando nuove strategie che possano condurre ad una riduzione dell’apporto di zuccheri solubili e acidi grassi saturi. </w:t>
      </w:r>
    </w:p>
    <w:p w:rsidR="00CF2FD1" w:rsidRPr="00711EDE" w:rsidRDefault="00CF2FD1" w:rsidP="00711EDE">
      <w:pPr>
        <w:tabs>
          <w:tab w:val="left" w:pos="5408"/>
        </w:tabs>
        <w:spacing w:line="360" w:lineRule="auto"/>
        <w:ind w:left="1080"/>
        <w:jc w:val="both"/>
        <w:rPr>
          <w:rFonts w:ascii="Times New Roman" w:eastAsia="LiberationSerif" w:hAnsi="Times New Roman" w:cs="Times New Roman"/>
          <w:sz w:val="24"/>
          <w:szCs w:val="24"/>
        </w:rPr>
      </w:pPr>
    </w:p>
    <w:p w:rsidR="00CF2FD1" w:rsidRPr="00711EDE" w:rsidRDefault="00CF2FD1" w:rsidP="00711EDE">
      <w:pPr>
        <w:tabs>
          <w:tab w:val="left" w:pos="5408"/>
        </w:tabs>
        <w:spacing w:line="360" w:lineRule="auto"/>
        <w:ind w:left="1080"/>
        <w:jc w:val="both"/>
        <w:rPr>
          <w:rFonts w:ascii="Times New Roman" w:eastAsia="LiberationSerif" w:hAnsi="Times New Roman" w:cs="Times New Roman"/>
          <w:sz w:val="24"/>
          <w:szCs w:val="24"/>
        </w:rPr>
      </w:pPr>
    </w:p>
    <w:p w:rsidR="00503E0D" w:rsidRPr="00711EDE" w:rsidRDefault="00503E0D" w:rsidP="00711EDE">
      <w:pPr>
        <w:tabs>
          <w:tab w:val="left" w:pos="5408"/>
        </w:tabs>
        <w:spacing w:line="360" w:lineRule="auto"/>
        <w:ind w:left="1080"/>
        <w:jc w:val="both"/>
        <w:rPr>
          <w:rFonts w:ascii="Times New Roman" w:eastAsia="LiberationSerif" w:hAnsi="Times New Roman" w:cs="Times New Roman"/>
          <w:sz w:val="24"/>
          <w:szCs w:val="24"/>
        </w:rPr>
      </w:pPr>
    </w:p>
    <w:p w:rsidR="0094166A" w:rsidRPr="00711EDE" w:rsidRDefault="0094166A" w:rsidP="00711EDE">
      <w:pPr>
        <w:tabs>
          <w:tab w:val="left" w:pos="5408"/>
        </w:tabs>
        <w:spacing w:line="360" w:lineRule="auto"/>
        <w:ind w:left="1080"/>
        <w:jc w:val="both"/>
        <w:rPr>
          <w:rFonts w:ascii="Times New Roman" w:eastAsia="LiberationSerif" w:hAnsi="Times New Roman" w:cs="Times New Roman"/>
          <w:sz w:val="24"/>
          <w:szCs w:val="24"/>
        </w:rPr>
      </w:pPr>
    </w:p>
    <w:p w:rsidR="006C542E" w:rsidRPr="00711EDE" w:rsidRDefault="006C542E" w:rsidP="00711EDE">
      <w:pPr>
        <w:tabs>
          <w:tab w:val="left" w:pos="5408"/>
        </w:tabs>
        <w:spacing w:line="360" w:lineRule="auto"/>
        <w:ind w:left="1080"/>
        <w:jc w:val="both"/>
        <w:rPr>
          <w:rFonts w:ascii="Times New Roman" w:eastAsia="LiberationSerif" w:hAnsi="Times New Roman" w:cs="Times New Roman"/>
          <w:sz w:val="24"/>
          <w:szCs w:val="24"/>
        </w:rPr>
      </w:pPr>
    </w:p>
    <w:p w:rsidR="00BD7B3A" w:rsidRDefault="00BD7B3A" w:rsidP="00BD7B3A">
      <w:pPr>
        <w:tabs>
          <w:tab w:val="left" w:pos="5408"/>
        </w:tabs>
        <w:spacing w:line="360" w:lineRule="auto"/>
        <w:jc w:val="both"/>
        <w:rPr>
          <w:rFonts w:ascii="Times New Roman" w:eastAsia="LiberationSerif" w:hAnsi="Times New Roman" w:cs="Times New Roman"/>
          <w:sz w:val="24"/>
          <w:szCs w:val="24"/>
        </w:rPr>
      </w:pPr>
    </w:p>
    <w:p w:rsidR="00EA3029" w:rsidRPr="00BD7B3A" w:rsidRDefault="00EA3029" w:rsidP="00BD7B3A">
      <w:pPr>
        <w:tabs>
          <w:tab w:val="left" w:pos="5408"/>
        </w:tabs>
        <w:spacing w:line="360" w:lineRule="auto"/>
        <w:jc w:val="both"/>
        <w:rPr>
          <w:rFonts w:ascii="Times New Roman" w:eastAsia="LiberationSerif" w:hAnsi="Times New Roman"/>
          <w:sz w:val="24"/>
          <w:szCs w:val="24"/>
        </w:rPr>
      </w:pPr>
      <w:r w:rsidRPr="00BD7B3A">
        <w:rPr>
          <w:rFonts w:ascii="Times New Roman" w:eastAsia="LiberationSerif" w:hAnsi="Times New Roman"/>
          <w:b/>
          <w:i/>
          <w:sz w:val="24"/>
          <w:szCs w:val="24"/>
        </w:rPr>
        <w:lastRenderedPageBreak/>
        <w:t>Bibliografia</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rPr>
        <w:t xml:space="preserve">[1] </w:t>
      </w:r>
      <w:proofErr w:type="spellStart"/>
      <w:r w:rsidRPr="00711EDE">
        <w:rPr>
          <w:rFonts w:ascii="Times New Roman" w:eastAsia="LiberationSerif" w:hAnsi="Times New Roman" w:cs="Times New Roman"/>
          <w:sz w:val="24"/>
          <w:szCs w:val="24"/>
        </w:rPr>
        <w:t>Hambrecht</w:t>
      </w:r>
      <w:proofErr w:type="spellEnd"/>
      <w:r w:rsidRPr="00711EDE">
        <w:rPr>
          <w:rFonts w:ascii="Times New Roman" w:eastAsia="LiberationSerif" w:hAnsi="Times New Roman" w:cs="Times New Roman"/>
          <w:sz w:val="24"/>
          <w:szCs w:val="24"/>
        </w:rPr>
        <w:t xml:space="preserve"> R, </w:t>
      </w:r>
      <w:proofErr w:type="spellStart"/>
      <w:r w:rsidRPr="00711EDE">
        <w:rPr>
          <w:rFonts w:ascii="Times New Roman" w:eastAsia="LiberationSerif" w:hAnsi="Times New Roman" w:cs="Times New Roman"/>
          <w:sz w:val="24"/>
          <w:szCs w:val="24"/>
        </w:rPr>
        <w:t>Wolf</w:t>
      </w:r>
      <w:proofErr w:type="spellEnd"/>
      <w:r w:rsidRPr="00711EDE">
        <w:rPr>
          <w:rFonts w:ascii="Times New Roman" w:eastAsia="LiberationSerif" w:hAnsi="Times New Roman" w:cs="Times New Roman"/>
          <w:sz w:val="24"/>
          <w:szCs w:val="24"/>
        </w:rPr>
        <w:t xml:space="preserve"> A, </w:t>
      </w:r>
      <w:proofErr w:type="spellStart"/>
      <w:r w:rsidRPr="00711EDE">
        <w:rPr>
          <w:rFonts w:ascii="Times New Roman" w:eastAsia="LiberationSerif" w:hAnsi="Times New Roman" w:cs="Times New Roman"/>
          <w:sz w:val="24"/>
          <w:szCs w:val="24"/>
        </w:rPr>
        <w:t>Gielen</w:t>
      </w:r>
      <w:proofErr w:type="spellEnd"/>
      <w:r w:rsidRPr="00711EDE">
        <w:rPr>
          <w:rFonts w:ascii="Times New Roman" w:eastAsia="LiberationSerif" w:hAnsi="Times New Roman" w:cs="Times New Roman"/>
          <w:sz w:val="24"/>
          <w:szCs w:val="24"/>
        </w:rPr>
        <w:t xml:space="preserve"> S </w:t>
      </w:r>
      <w:r w:rsidRPr="00711EDE">
        <w:rPr>
          <w:rFonts w:ascii="Times New Roman" w:eastAsia="LiberationSerif" w:hAnsi="Times New Roman" w:cs="Times New Roman"/>
          <w:i/>
          <w:iCs/>
          <w:sz w:val="24"/>
          <w:szCs w:val="24"/>
        </w:rPr>
        <w:t xml:space="preserve">et al. </w:t>
      </w:r>
      <w:r w:rsidRPr="00354D69">
        <w:rPr>
          <w:rFonts w:ascii="Times New Roman" w:eastAsia="LiberationSerif" w:hAnsi="Times New Roman" w:cs="Times New Roman"/>
          <w:sz w:val="24"/>
          <w:szCs w:val="24"/>
          <w:lang w:val="en-US"/>
        </w:rPr>
        <w:t>Effect of exercise on coronary endothelial function in patients with coron</w:t>
      </w:r>
      <w:r w:rsidRPr="00711EDE">
        <w:rPr>
          <w:rFonts w:ascii="Times New Roman" w:eastAsia="LiberationSerif" w:hAnsi="Times New Roman" w:cs="Times New Roman"/>
          <w:sz w:val="24"/>
          <w:szCs w:val="24"/>
          <w:lang w:val="en-US"/>
        </w:rPr>
        <w:t xml:space="preserve">ary artery disease. </w:t>
      </w:r>
      <w:r w:rsidRPr="00711EDE">
        <w:rPr>
          <w:rFonts w:ascii="Times New Roman" w:eastAsia="LiberationSerif" w:hAnsi="Times New Roman" w:cs="Times New Roman"/>
          <w:i/>
          <w:iCs/>
          <w:sz w:val="24"/>
          <w:szCs w:val="24"/>
          <w:lang w:val="en-US"/>
        </w:rPr>
        <w:t xml:space="preserve">N </w:t>
      </w:r>
      <w:proofErr w:type="spellStart"/>
      <w:r w:rsidRPr="00711EDE">
        <w:rPr>
          <w:rFonts w:ascii="Times New Roman" w:eastAsia="LiberationSerif" w:hAnsi="Times New Roman" w:cs="Times New Roman"/>
          <w:i/>
          <w:iCs/>
          <w:sz w:val="24"/>
          <w:szCs w:val="24"/>
          <w:lang w:val="en-US"/>
        </w:rPr>
        <w:t>Engl</w:t>
      </w:r>
      <w:proofErr w:type="spellEnd"/>
      <w:r w:rsidRPr="00711EDE">
        <w:rPr>
          <w:rFonts w:ascii="Times New Roman" w:eastAsia="LiberationSerif" w:hAnsi="Times New Roman" w:cs="Times New Roman"/>
          <w:i/>
          <w:iCs/>
          <w:sz w:val="24"/>
          <w:szCs w:val="24"/>
          <w:lang w:val="en-US"/>
        </w:rPr>
        <w:t xml:space="preserve"> J Med </w:t>
      </w:r>
      <w:r w:rsidRPr="00711EDE">
        <w:rPr>
          <w:rFonts w:ascii="Times New Roman" w:eastAsia="LiberationSerif" w:hAnsi="Times New Roman" w:cs="Times New Roman"/>
          <w:sz w:val="24"/>
          <w:szCs w:val="24"/>
          <w:lang w:val="en-US"/>
        </w:rPr>
        <w:t>2000; 342: 454-460.</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rPr>
      </w:pPr>
      <w:r w:rsidRPr="00711EDE">
        <w:rPr>
          <w:rFonts w:ascii="Times New Roman" w:eastAsia="LiberationSerif" w:hAnsi="Times New Roman" w:cs="Times New Roman"/>
          <w:sz w:val="24"/>
          <w:szCs w:val="24"/>
          <w:lang w:val="en-US"/>
        </w:rPr>
        <w:t xml:space="preserve">[2] Shepard RJ, </w:t>
      </w:r>
      <w:proofErr w:type="spellStart"/>
      <w:r w:rsidRPr="00711EDE">
        <w:rPr>
          <w:rFonts w:ascii="Times New Roman" w:eastAsia="LiberationSerif" w:hAnsi="Times New Roman" w:cs="Times New Roman"/>
          <w:sz w:val="24"/>
          <w:szCs w:val="24"/>
          <w:lang w:val="en-US"/>
        </w:rPr>
        <w:t>Balady</w:t>
      </w:r>
      <w:proofErr w:type="spellEnd"/>
      <w:r w:rsidRPr="00711EDE">
        <w:rPr>
          <w:rFonts w:ascii="Times New Roman" w:eastAsia="LiberationSerif" w:hAnsi="Times New Roman" w:cs="Times New Roman"/>
          <w:sz w:val="24"/>
          <w:szCs w:val="24"/>
          <w:lang w:val="en-US"/>
        </w:rPr>
        <w:t xml:space="preserve"> GJ: Exercise as cardiovascular therapy. </w:t>
      </w:r>
      <w:proofErr w:type="spellStart"/>
      <w:r w:rsidRPr="00711EDE">
        <w:rPr>
          <w:rFonts w:ascii="Times New Roman" w:eastAsia="LiberationSerif" w:hAnsi="Times New Roman" w:cs="Times New Roman"/>
          <w:i/>
          <w:iCs/>
          <w:sz w:val="24"/>
          <w:szCs w:val="24"/>
        </w:rPr>
        <w:t>Circulation</w:t>
      </w:r>
      <w:proofErr w:type="spellEnd"/>
      <w:r w:rsidRPr="00711EDE">
        <w:rPr>
          <w:rFonts w:ascii="Times New Roman" w:eastAsia="LiberationSerif" w:hAnsi="Times New Roman" w:cs="Times New Roman"/>
          <w:i/>
          <w:iCs/>
          <w:sz w:val="24"/>
          <w:szCs w:val="24"/>
        </w:rPr>
        <w:t xml:space="preserve"> </w:t>
      </w:r>
      <w:r w:rsidRPr="00711EDE">
        <w:rPr>
          <w:rFonts w:ascii="Times New Roman" w:eastAsia="LiberationSerif" w:hAnsi="Times New Roman" w:cs="Times New Roman"/>
          <w:sz w:val="24"/>
          <w:szCs w:val="24"/>
        </w:rPr>
        <w:t>1999; 99: 963-972.</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rPr>
        <w:t>[3]</w:t>
      </w:r>
      <w:r w:rsidRPr="00711EDE">
        <w:rPr>
          <w:rFonts w:ascii="Times New Roman" w:eastAsia="LiberationSerif" w:hAnsi="Times New Roman" w:cs="Times New Roman"/>
          <w:b/>
          <w:i/>
          <w:sz w:val="24"/>
          <w:szCs w:val="24"/>
        </w:rPr>
        <w:t xml:space="preserve"> </w:t>
      </w:r>
      <w:proofErr w:type="spellStart"/>
      <w:proofErr w:type="gramStart"/>
      <w:r w:rsidRPr="00711EDE">
        <w:rPr>
          <w:rFonts w:ascii="Times New Roman" w:eastAsia="LiberationSerif" w:hAnsi="Times New Roman" w:cs="Times New Roman"/>
          <w:sz w:val="24"/>
          <w:szCs w:val="24"/>
        </w:rPr>
        <w:t>P.Vitulli</w:t>
      </w:r>
      <w:proofErr w:type="gramEnd"/>
      <w:r w:rsidRPr="00711EDE">
        <w:rPr>
          <w:rFonts w:ascii="Times New Roman" w:eastAsia="LiberationSerif" w:hAnsi="Times New Roman" w:cs="Times New Roman"/>
          <w:sz w:val="24"/>
          <w:szCs w:val="24"/>
        </w:rPr>
        <w:t>,G.D.Femminella,A.L.Ciccarelli</w:t>
      </w:r>
      <w:proofErr w:type="spellEnd"/>
      <w:r w:rsidRPr="00711EDE">
        <w:rPr>
          <w:rFonts w:ascii="Times New Roman" w:eastAsia="LiberationSerif" w:hAnsi="Times New Roman" w:cs="Times New Roman"/>
          <w:sz w:val="24"/>
          <w:szCs w:val="24"/>
        </w:rPr>
        <w:t xml:space="preserve"> et al.</w:t>
      </w:r>
      <w:r w:rsidRPr="00711EDE">
        <w:rPr>
          <w:rFonts w:ascii="Times New Roman" w:eastAsia="LiberationSerif" w:hAnsi="Times New Roman" w:cs="Times New Roman"/>
          <w:b/>
          <w:bCs/>
          <w:sz w:val="24"/>
          <w:szCs w:val="24"/>
        </w:rPr>
        <w:t xml:space="preserve"> </w:t>
      </w:r>
      <w:r w:rsidRPr="00711EDE">
        <w:rPr>
          <w:rFonts w:ascii="Times New Roman" w:eastAsia="LiberationSerif" w:hAnsi="Times New Roman" w:cs="Times New Roman"/>
          <w:bCs/>
          <w:i/>
          <w:sz w:val="24"/>
          <w:szCs w:val="24"/>
          <w:lang w:val="en-US"/>
        </w:rPr>
        <w:t>Exercise training and aging</w:t>
      </w:r>
      <w:r w:rsidRPr="00711EDE">
        <w:rPr>
          <w:rFonts w:ascii="Times New Roman" w:eastAsia="LiberationSerif" w:hAnsi="Times New Roman" w:cs="Times New Roman"/>
          <w:b/>
          <w:bCs/>
          <w:i/>
          <w:sz w:val="24"/>
          <w:szCs w:val="24"/>
          <w:lang w:val="en-US"/>
        </w:rPr>
        <w:t xml:space="preserve"> </w:t>
      </w:r>
      <w:r w:rsidRPr="00711EDE">
        <w:rPr>
          <w:rFonts w:ascii="Times New Roman" w:eastAsia="LiberationSerif" w:hAnsi="Times New Roman" w:cs="Times New Roman"/>
          <w:bCs/>
          <w:sz w:val="24"/>
          <w:szCs w:val="24"/>
          <w:lang w:val="en-US"/>
        </w:rPr>
        <w:t xml:space="preserve">G </w:t>
      </w:r>
      <w:proofErr w:type="spellStart"/>
      <w:r w:rsidRPr="00711EDE">
        <w:rPr>
          <w:rFonts w:ascii="Times New Roman" w:eastAsia="LiberationSerif" w:hAnsi="Times New Roman" w:cs="Times New Roman"/>
          <w:bCs/>
          <w:sz w:val="24"/>
          <w:szCs w:val="24"/>
          <w:lang w:val="en-US"/>
        </w:rPr>
        <w:t>Gerontol</w:t>
      </w:r>
      <w:proofErr w:type="spellEnd"/>
      <w:r w:rsidRPr="00711EDE">
        <w:rPr>
          <w:rFonts w:ascii="Times New Roman" w:eastAsia="LiberationSerif" w:hAnsi="Times New Roman" w:cs="Times New Roman"/>
          <w:bCs/>
          <w:sz w:val="24"/>
          <w:szCs w:val="24"/>
          <w:lang w:val="en-US"/>
        </w:rPr>
        <w:t xml:space="preserve"> </w:t>
      </w:r>
      <w:proofErr w:type="gramStart"/>
      <w:r w:rsidRPr="00711EDE">
        <w:rPr>
          <w:rFonts w:ascii="Times New Roman" w:eastAsia="LiberationSerif" w:hAnsi="Times New Roman" w:cs="Times New Roman"/>
          <w:bCs/>
          <w:sz w:val="24"/>
          <w:szCs w:val="24"/>
          <w:lang w:val="en-US"/>
        </w:rPr>
        <w:t>2012;60:172</w:t>
      </w:r>
      <w:proofErr w:type="gramEnd"/>
      <w:r w:rsidRPr="00711EDE">
        <w:rPr>
          <w:rFonts w:ascii="Times New Roman" w:eastAsia="LiberationSerif" w:hAnsi="Times New Roman" w:cs="Times New Roman"/>
          <w:bCs/>
          <w:sz w:val="24"/>
          <w:szCs w:val="24"/>
          <w:lang w:val="en-US"/>
        </w:rPr>
        <w:t>-181</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[4]</w:t>
      </w:r>
      <w:r w:rsidRPr="00711EDE">
        <w:rPr>
          <w:rFonts w:ascii="Times New Roman" w:eastAsia="LiberationSerif" w:hAnsi="Times New Roman" w:cs="Times New Roman"/>
          <w:b/>
          <w:i/>
          <w:sz w:val="24"/>
          <w:szCs w:val="24"/>
          <w:lang w:val="en-US"/>
        </w:rPr>
        <w:t xml:space="preserve"> </w:t>
      </w:r>
      <w:proofErr w:type="spellStart"/>
      <w:r w:rsidRPr="00711EDE">
        <w:rPr>
          <w:rFonts w:ascii="Times New Roman" w:eastAsia="LiberationSerif" w:hAnsi="Times New Roman" w:cs="Times New Roman"/>
          <w:sz w:val="24"/>
          <w:szCs w:val="24"/>
          <w:lang w:val="en-US"/>
        </w:rPr>
        <w:t>Puca</w:t>
      </w:r>
      <w:proofErr w:type="spellEnd"/>
      <w:r w:rsidRPr="00711EDE">
        <w:rPr>
          <w:rFonts w:ascii="Times New Roman" w:eastAsia="LiberationSerif" w:hAnsi="Times New Roman" w:cs="Times New Roman"/>
          <w:sz w:val="24"/>
          <w:szCs w:val="24"/>
          <w:lang w:val="en-US"/>
        </w:rPr>
        <w:t xml:space="preserve"> AA, Daly MJ, Brewster SJ, et al. </w:t>
      </w:r>
      <w:r w:rsidRPr="00711EDE">
        <w:rPr>
          <w:rFonts w:ascii="Times New Roman" w:eastAsia="LiberationSerif" w:hAnsi="Times New Roman" w:cs="Times New Roman"/>
          <w:i/>
          <w:iCs/>
          <w:sz w:val="24"/>
          <w:szCs w:val="24"/>
          <w:lang w:val="en-US"/>
        </w:rPr>
        <w:t>A genome-wide scan for linkage to human exceptional longevity identifies</w:t>
      </w:r>
      <w:r w:rsidRPr="00711EDE">
        <w:rPr>
          <w:rFonts w:ascii="Times New Roman" w:eastAsia="LiberationSerif" w:hAnsi="Times New Roman" w:cs="Times New Roman"/>
          <w:b/>
          <w:i/>
          <w:sz w:val="24"/>
          <w:szCs w:val="24"/>
          <w:lang w:val="en-US"/>
        </w:rPr>
        <w:t xml:space="preserve"> </w:t>
      </w:r>
      <w:r w:rsidRPr="00711EDE">
        <w:rPr>
          <w:rFonts w:ascii="Times New Roman" w:eastAsia="LiberationSerif" w:hAnsi="Times New Roman" w:cs="Times New Roman"/>
          <w:i/>
          <w:iCs/>
          <w:sz w:val="24"/>
          <w:szCs w:val="24"/>
          <w:lang w:val="en-US"/>
        </w:rPr>
        <w:t>a locus on chromosome 4</w:t>
      </w:r>
      <w:r w:rsidRPr="00711EDE">
        <w:rPr>
          <w:rFonts w:ascii="Times New Roman" w:eastAsia="LiberationSerif" w:hAnsi="Times New Roman" w:cs="Times New Roman"/>
          <w:sz w:val="24"/>
          <w:szCs w:val="24"/>
          <w:lang w:val="en-US"/>
        </w:rPr>
        <w:t xml:space="preserve">. Proc Natl </w:t>
      </w:r>
      <w:proofErr w:type="spellStart"/>
      <w:r w:rsidRPr="00711EDE">
        <w:rPr>
          <w:rFonts w:ascii="Times New Roman" w:eastAsia="LiberationSerif" w:hAnsi="Times New Roman" w:cs="Times New Roman"/>
          <w:sz w:val="24"/>
          <w:szCs w:val="24"/>
          <w:lang w:val="en-US"/>
        </w:rPr>
        <w:t>Acad</w:t>
      </w:r>
      <w:proofErr w:type="spellEnd"/>
      <w:r w:rsidRPr="00711EDE">
        <w:rPr>
          <w:rFonts w:ascii="Times New Roman" w:eastAsia="LiberationSerif" w:hAnsi="Times New Roman" w:cs="Times New Roman"/>
          <w:sz w:val="24"/>
          <w:szCs w:val="24"/>
          <w:lang w:val="en-US"/>
        </w:rPr>
        <w:t xml:space="preserve"> Sci USA </w:t>
      </w:r>
      <w:proofErr w:type="gramStart"/>
      <w:r w:rsidRPr="00711EDE">
        <w:rPr>
          <w:rFonts w:ascii="Times New Roman" w:eastAsia="LiberationSerif" w:hAnsi="Times New Roman" w:cs="Times New Roman"/>
          <w:sz w:val="24"/>
          <w:szCs w:val="24"/>
          <w:lang w:val="en-US"/>
        </w:rPr>
        <w:t>2001;98:10505</w:t>
      </w:r>
      <w:proofErr w:type="gramEnd"/>
      <w:r w:rsidRPr="00711EDE">
        <w:rPr>
          <w:rFonts w:ascii="Times New Roman" w:eastAsia="LiberationSerif" w:hAnsi="Times New Roman" w:cs="Times New Roman"/>
          <w:sz w:val="24"/>
          <w:szCs w:val="24"/>
          <w:lang w:val="en-US"/>
        </w:rPr>
        <w:t>-8.</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[5]</w:t>
      </w:r>
      <w:r w:rsidRPr="00711EDE">
        <w:rPr>
          <w:rFonts w:ascii="Times New Roman" w:eastAsia="LiberationSerif" w:hAnsi="Times New Roman" w:cs="Times New Roman"/>
          <w:b/>
          <w:i/>
          <w:sz w:val="24"/>
          <w:szCs w:val="24"/>
          <w:lang w:val="en-US"/>
        </w:rPr>
        <w:t xml:space="preserve"> </w:t>
      </w:r>
      <w:proofErr w:type="spellStart"/>
      <w:r w:rsidRPr="00711EDE">
        <w:rPr>
          <w:rFonts w:ascii="Times New Roman" w:eastAsia="LiberationSerif" w:hAnsi="Times New Roman" w:cs="Times New Roman"/>
          <w:sz w:val="24"/>
          <w:szCs w:val="24"/>
          <w:lang w:val="en-US"/>
        </w:rPr>
        <w:t>Paffenbarger</w:t>
      </w:r>
      <w:proofErr w:type="spellEnd"/>
      <w:r w:rsidRPr="00711EDE">
        <w:rPr>
          <w:rFonts w:ascii="Times New Roman" w:eastAsia="LiberationSerif" w:hAnsi="Times New Roman" w:cs="Times New Roman"/>
          <w:sz w:val="24"/>
          <w:szCs w:val="24"/>
          <w:lang w:val="en-US"/>
        </w:rPr>
        <w:t xml:space="preserve"> RS, Lee IM. </w:t>
      </w:r>
      <w:r w:rsidRPr="00711EDE">
        <w:rPr>
          <w:rFonts w:ascii="Times New Roman" w:eastAsia="LiberationSerif" w:hAnsi="Times New Roman" w:cs="Times New Roman"/>
          <w:i/>
          <w:iCs/>
          <w:sz w:val="24"/>
          <w:szCs w:val="24"/>
          <w:lang w:val="en-US"/>
        </w:rPr>
        <w:t>Intensity of physical activity related to incidence of hypertension and all-cause mortality: an epidemiological view</w:t>
      </w:r>
      <w:r w:rsidRPr="00711EDE">
        <w:rPr>
          <w:rFonts w:ascii="Times New Roman" w:eastAsia="LiberationSerif" w:hAnsi="Times New Roman" w:cs="Times New Roman"/>
          <w:sz w:val="24"/>
          <w:szCs w:val="24"/>
          <w:lang w:val="en-US"/>
        </w:rPr>
        <w:t xml:space="preserve">. Blood Press </w:t>
      </w:r>
      <w:proofErr w:type="spellStart"/>
      <w:r w:rsidRPr="00711EDE">
        <w:rPr>
          <w:rFonts w:ascii="Times New Roman" w:eastAsia="LiberationSerif" w:hAnsi="Times New Roman" w:cs="Times New Roman"/>
          <w:sz w:val="24"/>
          <w:szCs w:val="24"/>
          <w:lang w:val="en-US"/>
        </w:rPr>
        <w:t>Monit</w:t>
      </w:r>
      <w:proofErr w:type="spellEnd"/>
      <w:r w:rsidRPr="00711EDE">
        <w:rPr>
          <w:rFonts w:ascii="Times New Roman" w:eastAsia="LiberationSerif" w:hAnsi="Times New Roman" w:cs="Times New Roman"/>
          <w:i/>
          <w:iCs/>
          <w:sz w:val="24"/>
          <w:szCs w:val="24"/>
          <w:lang w:val="en-US"/>
        </w:rPr>
        <w:t xml:space="preserve"> </w:t>
      </w:r>
      <w:proofErr w:type="gramStart"/>
      <w:r w:rsidRPr="00711EDE">
        <w:rPr>
          <w:rFonts w:ascii="Times New Roman" w:eastAsia="LiberationSerif" w:hAnsi="Times New Roman" w:cs="Times New Roman"/>
          <w:sz w:val="24"/>
          <w:szCs w:val="24"/>
          <w:lang w:val="en-US"/>
        </w:rPr>
        <w:t>1997;2:115</w:t>
      </w:r>
      <w:proofErr w:type="gramEnd"/>
      <w:r w:rsidRPr="00711EDE">
        <w:rPr>
          <w:rFonts w:ascii="Times New Roman" w:eastAsia="LiberationSerif" w:hAnsi="Times New Roman" w:cs="Times New Roman"/>
          <w:sz w:val="24"/>
          <w:szCs w:val="24"/>
          <w:lang w:val="en-US"/>
        </w:rPr>
        <w:t>-23.</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 xml:space="preserve">[6] </w:t>
      </w:r>
      <w:proofErr w:type="spellStart"/>
      <w:r w:rsidRPr="00711EDE">
        <w:rPr>
          <w:rFonts w:ascii="Times New Roman" w:eastAsia="LiberationSerif" w:hAnsi="Times New Roman" w:cs="Times New Roman"/>
          <w:sz w:val="24"/>
          <w:szCs w:val="24"/>
          <w:lang w:val="en-US"/>
        </w:rPr>
        <w:t>Rakowski</w:t>
      </w:r>
      <w:proofErr w:type="spellEnd"/>
      <w:r w:rsidRPr="00711EDE">
        <w:rPr>
          <w:rFonts w:ascii="Times New Roman" w:eastAsia="LiberationSerif" w:hAnsi="Times New Roman" w:cs="Times New Roman"/>
          <w:sz w:val="24"/>
          <w:szCs w:val="24"/>
          <w:lang w:val="en-US"/>
        </w:rPr>
        <w:t xml:space="preserve"> W, </w:t>
      </w:r>
      <w:proofErr w:type="spellStart"/>
      <w:r w:rsidRPr="00711EDE">
        <w:rPr>
          <w:rFonts w:ascii="Times New Roman" w:eastAsia="LiberationSerif" w:hAnsi="Times New Roman" w:cs="Times New Roman"/>
          <w:sz w:val="24"/>
          <w:szCs w:val="24"/>
          <w:lang w:val="en-US"/>
        </w:rPr>
        <w:t>Mor</w:t>
      </w:r>
      <w:proofErr w:type="spellEnd"/>
      <w:r w:rsidRPr="00711EDE">
        <w:rPr>
          <w:rFonts w:ascii="Times New Roman" w:eastAsia="LiberationSerif" w:hAnsi="Times New Roman" w:cs="Times New Roman"/>
          <w:sz w:val="24"/>
          <w:szCs w:val="24"/>
          <w:lang w:val="en-US"/>
        </w:rPr>
        <w:t xml:space="preserve"> V. </w:t>
      </w:r>
      <w:r w:rsidRPr="00711EDE">
        <w:rPr>
          <w:rFonts w:ascii="Times New Roman" w:eastAsia="LiberationSerif" w:hAnsi="Times New Roman" w:cs="Times New Roman"/>
          <w:i/>
          <w:iCs/>
          <w:sz w:val="24"/>
          <w:szCs w:val="24"/>
          <w:lang w:val="en-US"/>
        </w:rPr>
        <w:t>The association of physical activity with mortality among older adults in the Longitudinal Study of Aging (1984-1988)</w:t>
      </w:r>
      <w:r w:rsidRPr="00711EDE">
        <w:rPr>
          <w:rFonts w:ascii="Times New Roman" w:eastAsia="LiberationSerif" w:hAnsi="Times New Roman" w:cs="Times New Roman"/>
          <w:sz w:val="24"/>
          <w:szCs w:val="24"/>
          <w:lang w:val="en-US"/>
        </w:rPr>
        <w:t xml:space="preserve">. J </w:t>
      </w:r>
      <w:proofErr w:type="spellStart"/>
      <w:r w:rsidRPr="00711EDE">
        <w:rPr>
          <w:rFonts w:ascii="Times New Roman" w:eastAsia="LiberationSerif" w:hAnsi="Times New Roman" w:cs="Times New Roman"/>
          <w:sz w:val="24"/>
          <w:szCs w:val="24"/>
          <w:lang w:val="en-US"/>
        </w:rPr>
        <w:t>Gerontol</w:t>
      </w:r>
      <w:proofErr w:type="spellEnd"/>
      <w:r w:rsidRPr="00711EDE">
        <w:rPr>
          <w:rFonts w:ascii="Times New Roman" w:eastAsia="LiberationSerif" w:hAnsi="Times New Roman" w:cs="Times New Roman"/>
          <w:sz w:val="24"/>
          <w:szCs w:val="24"/>
          <w:lang w:val="en-US"/>
        </w:rPr>
        <w:t xml:space="preserve"> Med Sci 1992;47:M122-9.</w:t>
      </w:r>
    </w:p>
    <w:p w:rsidR="00EA3029" w:rsidRPr="00711EDE" w:rsidRDefault="00EA3029" w:rsidP="00711EDE">
      <w:pPr>
        <w:tabs>
          <w:tab w:val="left" w:pos="5408"/>
        </w:tabs>
        <w:spacing w:line="360" w:lineRule="auto"/>
        <w:jc w:val="both"/>
        <w:rPr>
          <w:rFonts w:ascii="Times New Roman" w:eastAsia="LiberationSerif" w:hAnsi="Times New Roman" w:cs="Times New Roman"/>
          <w:b/>
          <w:i/>
          <w:sz w:val="24"/>
          <w:szCs w:val="24"/>
          <w:lang w:val="en-US"/>
        </w:rPr>
      </w:pPr>
      <w:r w:rsidRPr="00711EDE">
        <w:rPr>
          <w:rFonts w:ascii="Times New Roman" w:eastAsia="LiberationSerif" w:hAnsi="Times New Roman" w:cs="Times New Roman"/>
          <w:sz w:val="24"/>
          <w:szCs w:val="24"/>
          <w:lang w:val="en-US"/>
        </w:rPr>
        <w:t xml:space="preserve">[7] </w:t>
      </w:r>
      <w:proofErr w:type="spellStart"/>
      <w:r w:rsidRPr="00711EDE">
        <w:rPr>
          <w:rFonts w:ascii="Times New Roman" w:eastAsia="LiberationSerif" w:hAnsi="Times New Roman" w:cs="Times New Roman"/>
          <w:sz w:val="24"/>
          <w:szCs w:val="24"/>
          <w:lang w:val="en-US"/>
        </w:rPr>
        <w:t>Gurlanik</w:t>
      </w:r>
      <w:proofErr w:type="spellEnd"/>
      <w:r w:rsidRPr="00711EDE">
        <w:rPr>
          <w:rFonts w:ascii="Times New Roman" w:eastAsia="LiberationSerif" w:hAnsi="Times New Roman" w:cs="Times New Roman"/>
          <w:sz w:val="24"/>
          <w:szCs w:val="24"/>
          <w:lang w:val="en-US"/>
        </w:rPr>
        <w:t xml:space="preserve"> JM, La Croix AZ, Abbot RD, Everett DF, Kovar MG. Aging in the eighties: the prevalence of comorbidity and its association with disability. Advance data from vital and health statistics series </w:t>
      </w:r>
      <w:proofErr w:type="gramStart"/>
      <w:r w:rsidRPr="00711EDE">
        <w:rPr>
          <w:rFonts w:ascii="Times New Roman" w:eastAsia="LiberationSerif" w:hAnsi="Times New Roman" w:cs="Times New Roman"/>
          <w:sz w:val="24"/>
          <w:szCs w:val="24"/>
          <w:lang w:val="en-US"/>
        </w:rPr>
        <w:t>3,No</w:t>
      </w:r>
      <w:proofErr w:type="gramEnd"/>
      <w:r w:rsidRPr="00711EDE">
        <w:rPr>
          <w:rFonts w:ascii="Times New Roman" w:eastAsia="LiberationSerif" w:hAnsi="Times New Roman" w:cs="Times New Roman"/>
          <w:sz w:val="24"/>
          <w:szCs w:val="24"/>
          <w:lang w:val="en-US"/>
        </w:rPr>
        <w:t xml:space="preserve"> 170. Hyattsville MD: National Centre for Health Statistics,1989.</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rPr>
        <w:t xml:space="preserve">[8] </w:t>
      </w:r>
      <w:proofErr w:type="spellStart"/>
      <w:r w:rsidRPr="00711EDE">
        <w:rPr>
          <w:rFonts w:ascii="Times New Roman" w:eastAsia="LiberationSerif" w:hAnsi="Times New Roman" w:cs="Times New Roman"/>
          <w:sz w:val="24"/>
          <w:szCs w:val="24"/>
        </w:rPr>
        <w:t>Maccchi</w:t>
      </w:r>
      <w:proofErr w:type="spellEnd"/>
      <w:r w:rsidRPr="00711EDE">
        <w:rPr>
          <w:rFonts w:ascii="Times New Roman" w:eastAsia="LiberationSerif" w:hAnsi="Times New Roman" w:cs="Times New Roman"/>
          <w:sz w:val="24"/>
          <w:szCs w:val="24"/>
        </w:rPr>
        <w:t xml:space="preserve"> C, Cecchi F. Attività motoria dell’adulto e dell’anziano. </w:t>
      </w:r>
      <w:proofErr w:type="spellStart"/>
      <w:r w:rsidRPr="00711EDE">
        <w:rPr>
          <w:rFonts w:ascii="Times New Roman" w:eastAsia="LiberationSerif" w:hAnsi="Times New Roman" w:cs="Times New Roman"/>
          <w:sz w:val="24"/>
          <w:szCs w:val="24"/>
          <w:lang w:val="en-US"/>
        </w:rPr>
        <w:t>Polistampa</w:t>
      </w:r>
      <w:proofErr w:type="spellEnd"/>
      <w:r w:rsidRPr="00711EDE">
        <w:rPr>
          <w:rFonts w:ascii="Times New Roman" w:eastAsia="LiberationSerif" w:hAnsi="Times New Roman" w:cs="Times New Roman"/>
          <w:sz w:val="24"/>
          <w:szCs w:val="24"/>
          <w:lang w:val="en-US"/>
        </w:rPr>
        <w:t xml:space="preserve"> </w:t>
      </w:r>
      <w:proofErr w:type="spellStart"/>
      <w:proofErr w:type="gramStart"/>
      <w:r w:rsidRPr="00711EDE">
        <w:rPr>
          <w:rFonts w:ascii="Times New Roman" w:eastAsia="LiberationSerif" w:hAnsi="Times New Roman" w:cs="Times New Roman"/>
          <w:sz w:val="24"/>
          <w:szCs w:val="24"/>
          <w:lang w:val="en-US"/>
        </w:rPr>
        <w:t>ed.Firenzze</w:t>
      </w:r>
      <w:proofErr w:type="spellEnd"/>
      <w:proofErr w:type="gramEnd"/>
      <w:r w:rsidRPr="00711EDE">
        <w:rPr>
          <w:rFonts w:ascii="Times New Roman" w:eastAsia="LiberationSerif" w:hAnsi="Times New Roman" w:cs="Times New Roman"/>
          <w:sz w:val="24"/>
          <w:szCs w:val="24"/>
          <w:lang w:val="en-US"/>
        </w:rPr>
        <w:t xml:space="preserve"> 2002.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[9] Shepard RJ: Physical activity, aging and health MC-Graw-Hill, New York 1997.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[10] U.S Department of Health and Human Services. Physical Activity and Health: A Report of the Surgeon General. Atlanta, GA: U.S. Department of Health and Human Services, Center for Disease Control and Prevention, National Centre for Chronic Disease Prevention and Health Promotion, 1996.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 xml:space="preserve">[11] </w:t>
      </w:r>
      <w:proofErr w:type="spellStart"/>
      <w:r w:rsidRPr="00711EDE">
        <w:rPr>
          <w:rFonts w:ascii="Times New Roman" w:eastAsia="LiberationSerif" w:hAnsi="Times New Roman" w:cs="Times New Roman"/>
          <w:sz w:val="24"/>
          <w:szCs w:val="24"/>
          <w:lang w:val="en-US"/>
        </w:rPr>
        <w:t>Fiatrone</w:t>
      </w:r>
      <w:proofErr w:type="spellEnd"/>
      <w:r w:rsidRPr="00711EDE">
        <w:rPr>
          <w:rFonts w:ascii="Times New Roman" w:eastAsia="LiberationSerif" w:hAnsi="Times New Roman" w:cs="Times New Roman"/>
          <w:sz w:val="24"/>
          <w:szCs w:val="24"/>
          <w:lang w:val="en-US"/>
        </w:rPr>
        <w:t xml:space="preserve"> MA, O’Neill EF, Ryan ND, Clements KM, </w:t>
      </w:r>
      <w:proofErr w:type="spellStart"/>
      <w:r w:rsidRPr="00711EDE">
        <w:rPr>
          <w:rFonts w:ascii="Times New Roman" w:eastAsia="LiberationSerif" w:hAnsi="Times New Roman" w:cs="Times New Roman"/>
          <w:sz w:val="24"/>
          <w:szCs w:val="24"/>
          <w:lang w:val="en-US"/>
        </w:rPr>
        <w:t>Solares</w:t>
      </w:r>
      <w:proofErr w:type="spellEnd"/>
      <w:r w:rsidRPr="00711EDE">
        <w:rPr>
          <w:rFonts w:ascii="Times New Roman" w:eastAsia="LiberationSerif" w:hAnsi="Times New Roman" w:cs="Times New Roman"/>
          <w:sz w:val="24"/>
          <w:szCs w:val="24"/>
          <w:lang w:val="en-US"/>
        </w:rPr>
        <w:t xml:space="preserve"> GR, Nelson ME, Roberts SB, </w:t>
      </w:r>
      <w:proofErr w:type="spellStart"/>
      <w:r w:rsidRPr="00711EDE">
        <w:rPr>
          <w:rFonts w:ascii="Times New Roman" w:eastAsia="LiberationSerif" w:hAnsi="Times New Roman" w:cs="Times New Roman"/>
          <w:sz w:val="24"/>
          <w:szCs w:val="24"/>
          <w:lang w:val="en-US"/>
        </w:rPr>
        <w:t>Kehayiass</w:t>
      </w:r>
      <w:proofErr w:type="spellEnd"/>
      <w:r w:rsidRPr="00711EDE">
        <w:rPr>
          <w:rFonts w:ascii="Times New Roman" w:eastAsia="LiberationSerif" w:hAnsi="Times New Roman" w:cs="Times New Roman"/>
          <w:sz w:val="24"/>
          <w:szCs w:val="24"/>
          <w:lang w:val="en-US"/>
        </w:rPr>
        <w:t xml:space="preserve"> JJ, </w:t>
      </w:r>
      <w:proofErr w:type="spellStart"/>
      <w:r w:rsidRPr="00711EDE">
        <w:rPr>
          <w:rFonts w:ascii="Times New Roman" w:eastAsia="LiberationSerif" w:hAnsi="Times New Roman" w:cs="Times New Roman"/>
          <w:sz w:val="24"/>
          <w:szCs w:val="24"/>
          <w:lang w:val="en-US"/>
        </w:rPr>
        <w:t>Lipsitz</w:t>
      </w:r>
      <w:proofErr w:type="spellEnd"/>
      <w:r w:rsidRPr="00711EDE">
        <w:rPr>
          <w:rFonts w:ascii="Times New Roman" w:eastAsia="LiberationSerif" w:hAnsi="Times New Roman" w:cs="Times New Roman"/>
          <w:sz w:val="24"/>
          <w:szCs w:val="24"/>
          <w:lang w:val="en-US"/>
        </w:rPr>
        <w:t xml:space="preserve"> LA, Evans </w:t>
      </w:r>
      <w:proofErr w:type="spellStart"/>
      <w:proofErr w:type="gramStart"/>
      <w:r w:rsidRPr="00711EDE">
        <w:rPr>
          <w:rFonts w:ascii="Times New Roman" w:eastAsia="LiberationSerif" w:hAnsi="Times New Roman" w:cs="Times New Roman"/>
          <w:sz w:val="24"/>
          <w:szCs w:val="24"/>
          <w:lang w:val="en-US"/>
        </w:rPr>
        <w:t>WJ.Exercise</w:t>
      </w:r>
      <w:proofErr w:type="spellEnd"/>
      <w:proofErr w:type="gramEnd"/>
      <w:r w:rsidRPr="00711EDE">
        <w:rPr>
          <w:rFonts w:ascii="Times New Roman" w:eastAsia="LiberationSerif" w:hAnsi="Times New Roman" w:cs="Times New Roman"/>
          <w:sz w:val="24"/>
          <w:szCs w:val="24"/>
          <w:lang w:val="en-US"/>
        </w:rPr>
        <w:t xml:space="preserve"> training and nutritional supplementation for physical frailty in very elderly people. N </w:t>
      </w:r>
      <w:proofErr w:type="spellStart"/>
      <w:r w:rsidRPr="00711EDE">
        <w:rPr>
          <w:rFonts w:ascii="Times New Roman" w:eastAsia="LiberationSerif" w:hAnsi="Times New Roman" w:cs="Times New Roman"/>
          <w:sz w:val="24"/>
          <w:szCs w:val="24"/>
          <w:lang w:val="en-US"/>
        </w:rPr>
        <w:t>Engl</w:t>
      </w:r>
      <w:proofErr w:type="spellEnd"/>
      <w:r w:rsidRPr="00711EDE">
        <w:rPr>
          <w:rFonts w:ascii="Times New Roman" w:eastAsia="LiberationSerif" w:hAnsi="Times New Roman" w:cs="Times New Roman"/>
          <w:sz w:val="24"/>
          <w:szCs w:val="24"/>
          <w:lang w:val="en-US"/>
        </w:rPr>
        <w:t xml:space="preserve"> J Med. 1994;330(25):1769-75.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[12] </w:t>
      </w:r>
      <w:proofErr w:type="spellStart"/>
      <w:r w:rsidRPr="00711EDE">
        <w:rPr>
          <w:rFonts w:ascii="Times New Roman" w:eastAsia="LiberationSerif" w:hAnsi="Times New Roman" w:cs="Times New Roman"/>
          <w:sz w:val="24"/>
          <w:szCs w:val="24"/>
          <w:lang w:val="en-US"/>
        </w:rPr>
        <w:t>Dionigi</w:t>
      </w:r>
      <w:proofErr w:type="spellEnd"/>
      <w:r w:rsidRPr="00711EDE">
        <w:rPr>
          <w:rFonts w:ascii="Times New Roman" w:eastAsia="LiberationSerif" w:hAnsi="Times New Roman" w:cs="Times New Roman"/>
          <w:sz w:val="24"/>
          <w:szCs w:val="24"/>
          <w:lang w:val="en-US"/>
        </w:rPr>
        <w:t xml:space="preserve"> R (2006). Competitive sport as leisure in later life: negotiations, discourse, and aging. </w:t>
      </w:r>
      <w:r w:rsidRPr="00711EDE">
        <w:rPr>
          <w:rFonts w:ascii="Times New Roman" w:eastAsia="LiberationSerif" w:hAnsi="Times New Roman" w:cs="Times New Roman"/>
          <w:i/>
          <w:iCs/>
          <w:sz w:val="24"/>
          <w:szCs w:val="24"/>
          <w:lang w:val="en-US"/>
        </w:rPr>
        <w:t xml:space="preserve">Leis Sci </w:t>
      </w:r>
      <w:r w:rsidRPr="00711EDE">
        <w:rPr>
          <w:rFonts w:ascii="Times New Roman" w:eastAsia="LiberationSerif" w:hAnsi="Times New Roman" w:cs="Times New Roman"/>
          <w:sz w:val="24"/>
          <w:szCs w:val="24"/>
          <w:lang w:val="en-US"/>
        </w:rPr>
        <w:t>28:181–96.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[13] Sandvik L, </w:t>
      </w:r>
      <w:proofErr w:type="spellStart"/>
      <w:r w:rsidRPr="00711EDE">
        <w:rPr>
          <w:rFonts w:ascii="Times New Roman" w:eastAsia="LiberationSerif" w:hAnsi="Times New Roman" w:cs="Times New Roman"/>
          <w:sz w:val="24"/>
          <w:szCs w:val="24"/>
          <w:lang w:val="en-US"/>
        </w:rPr>
        <w:t>Erikssen</w:t>
      </w:r>
      <w:proofErr w:type="spellEnd"/>
      <w:r w:rsidRPr="00711EDE">
        <w:rPr>
          <w:rFonts w:ascii="Times New Roman" w:eastAsia="LiberationSerif" w:hAnsi="Times New Roman" w:cs="Times New Roman"/>
          <w:sz w:val="24"/>
          <w:szCs w:val="24"/>
          <w:lang w:val="en-US"/>
        </w:rPr>
        <w:t xml:space="preserve"> J, </w:t>
      </w:r>
      <w:proofErr w:type="spellStart"/>
      <w:r w:rsidRPr="00711EDE">
        <w:rPr>
          <w:rFonts w:ascii="Times New Roman" w:eastAsia="LiberationSerif" w:hAnsi="Times New Roman" w:cs="Times New Roman"/>
          <w:sz w:val="24"/>
          <w:szCs w:val="24"/>
          <w:lang w:val="en-US"/>
        </w:rPr>
        <w:t>Thaulow</w:t>
      </w:r>
      <w:proofErr w:type="spellEnd"/>
      <w:r w:rsidRPr="00711EDE">
        <w:rPr>
          <w:rFonts w:ascii="Times New Roman" w:eastAsia="LiberationSerif" w:hAnsi="Times New Roman" w:cs="Times New Roman"/>
          <w:sz w:val="24"/>
          <w:szCs w:val="24"/>
          <w:lang w:val="en-US"/>
        </w:rPr>
        <w:t xml:space="preserve"> E </w:t>
      </w:r>
      <w:proofErr w:type="gramStart"/>
      <w:r w:rsidRPr="00711EDE">
        <w:rPr>
          <w:rFonts w:ascii="Times New Roman" w:eastAsia="LiberationSerif" w:hAnsi="Times New Roman" w:cs="Times New Roman"/>
          <w:i/>
          <w:iCs/>
          <w:sz w:val="24"/>
          <w:szCs w:val="24"/>
          <w:lang w:val="en-US"/>
        </w:rPr>
        <w:t>et al.</w:t>
      </w:r>
      <w:proofErr w:type="gramEnd"/>
      <w:r w:rsidRPr="00711EDE">
        <w:rPr>
          <w:rFonts w:ascii="Times New Roman" w:eastAsia="LiberationSerif" w:hAnsi="Times New Roman" w:cs="Times New Roman"/>
          <w:i/>
          <w:iCs/>
          <w:sz w:val="24"/>
          <w:szCs w:val="24"/>
          <w:lang w:val="en-US"/>
        </w:rPr>
        <w:t xml:space="preserve"> </w:t>
      </w:r>
      <w:r w:rsidRPr="00711EDE">
        <w:rPr>
          <w:rFonts w:ascii="Times New Roman" w:eastAsia="LiberationSerif" w:hAnsi="Times New Roman" w:cs="Times New Roman"/>
          <w:sz w:val="24"/>
          <w:szCs w:val="24"/>
          <w:lang w:val="en-US"/>
        </w:rPr>
        <w:t xml:space="preserve">Physical fitness as a predictor of mortality among healthy, middle-aged Norwegian men. </w:t>
      </w:r>
      <w:r w:rsidRPr="00711EDE">
        <w:rPr>
          <w:rFonts w:ascii="Times New Roman" w:eastAsia="LiberationSerif" w:hAnsi="Times New Roman" w:cs="Times New Roman"/>
          <w:i/>
          <w:iCs/>
          <w:sz w:val="24"/>
          <w:szCs w:val="24"/>
          <w:lang w:val="en-US"/>
        </w:rPr>
        <w:t xml:space="preserve">N </w:t>
      </w:r>
      <w:proofErr w:type="spellStart"/>
      <w:r w:rsidRPr="00711EDE">
        <w:rPr>
          <w:rFonts w:ascii="Times New Roman" w:eastAsia="LiberationSerif" w:hAnsi="Times New Roman" w:cs="Times New Roman"/>
          <w:i/>
          <w:iCs/>
          <w:sz w:val="24"/>
          <w:szCs w:val="24"/>
          <w:lang w:val="en-US"/>
        </w:rPr>
        <w:t>Engl</w:t>
      </w:r>
      <w:proofErr w:type="spellEnd"/>
      <w:r w:rsidRPr="00711EDE">
        <w:rPr>
          <w:rFonts w:ascii="Times New Roman" w:eastAsia="LiberationSerif" w:hAnsi="Times New Roman" w:cs="Times New Roman"/>
          <w:i/>
          <w:iCs/>
          <w:sz w:val="24"/>
          <w:szCs w:val="24"/>
          <w:lang w:val="en-US"/>
        </w:rPr>
        <w:t xml:space="preserve"> J Med </w:t>
      </w:r>
      <w:r w:rsidRPr="00711EDE">
        <w:rPr>
          <w:rFonts w:ascii="Times New Roman" w:eastAsia="LiberationSerif" w:hAnsi="Times New Roman" w:cs="Times New Roman"/>
          <w:sz w:val="24"/>
          <w:szCs w:val="24"/>
          <w:lang w:val="en-US"/>
        </w:rPr>
        <w:t>1993; 328: 533-537.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[14] Howard DS, </w:t>
      </w:r>
      <w:proofErr w:type="spellStart"/>
      <w:r w:rsidRPr="00711EDE">
        <w:rPr>
          <w:rFonts w:ascii="Times New Roman" w:eastAsia="LiberationSerif" w:hAnsi="Times New Roman" w:cs="Times New Roman"/>
          <w:sz w:val="24"/>
          <w:szCs w:val="24"/>
          <w:lang w:val="en-US"/>
        </w:rPr>
        <w:t>Paffenbarger</w:t>
      </w:r>
      <w:proofErr w:type="spellEnd"/>
      <w:r w:rsidRPr="00711EDE">
        <w:rPr>
          <w:rFonts w:ascii="Times New Roman" w:eastAsia="LiberationSerif" w:hAnsi="Times New Roman" w:cs="Times New Roman"/>
          <w:sz w:val="24"/>
          <w:szCs w:val="24"/>
          <w:lang w:val="en-US"/>
        </w:rPr>
        <w:t xml:space="preserve"> RS </w:t>
      </w:r>
      <w:r w:rsidRPr="00711EDE">
        <w:rPr>
          <w:rFonts w:ascii="Times New Roman" w:eastAsia="LiberationSerif" w:hAnsi="Times New Roman" w:cs="Times New Roman"/>
          <w:i/>
          <w:iCs/>
          <w:sz w:val="24"/>
          <w:szCs w:val="24"/>
          <w:lang w:val="en-US"/>
        </w:rPr>
        <w:t xml:space="preserve">et al. </w:t>
      </w:r>
      <w:r w:rsidRPr="00711EDE">
        <w:rPr>
          <w:rFonts w:ascii="Times New Roman" w:eastAsia="LiberationSerif" w:hAnsi="Times New Roman" w:cs="Times New Roman"/>
          <w:sz w:val="24"/>
          <w:szCs w:val="24"/>
          <w:lang w:val="en-US"/>
        </w:rPr>
        <w:t xml:space="preserve">Physical activity and coronary heart disease in men; the Harvard Alumni study. </w:t>
      </w:r>
      <w:r w:rsidRPr="00711EDE">
        <w:rPr>
          <w:rFonts w:ascii="Times New Roman" w:eastAsia="LiberationSerif" w:hAnsi="Times New Roman" w:cs="Times New Roman"/>
          <w:i/>
          <w:iCs/>
          <w:sz w:val="24"/>
          <w:szCs w:val="24"/>
          <w:lang w:val="en-US"/>
        </w:rPr>
        <w:t xml:space="preserve">Circulation </w:t>
      </w:r>
      <w:r w:rsidRPr="00711EDE">
        <w:rPr>
          <w:rFonts w:ascii="Times New Roman" w:eastAsia="LiberationSerif" w:hAnsi="Times New Roman" w:cs="Times New Roman"/>
          <w:sz w:val="24"/>
          <w:szCs w:val="24"/>
          <w:lang w:val="en-US"/>
        </w:rPr>
        <w:t>2000; 102: 975-980.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[15] Hu FB, </w:t>
      </w:r>
      <w:proofErr w:type="spellStart"/>
      <w:r w:rsidRPr="00711EDE">
        <w:rPr>
          <w:rFonts w:ascii="Times New Roman" w:eastAsia="LiberationSerif" w:hAnsi="Times New Roman" w:cs="Times New Roman"/>
          <w:sz w:val="24"/>
          <w:szCs w:val="24"/>
          <w:lang w:val="en-US"/>
        </w:rPr>
        <w:t>Stampfer</w:t>
      </w:r>
      <w:proofErr w:type="spellEnd"/>
      <w:r w:rsidRPr="00711EDE">
        <w:rPr>
          <w:rFonts w:ascii="Times New Roman" w:eastAsia="LiberationSerif" w:hAnsi="Times New Roman" w:cs="Times New Roman"/>
          <w:sz w:val="24"/>
          <w:szCs w:val="24"/>
          <w:lang w:val="en-US"/>
        </w:rPr>
        <w:t xml:space="preserve"> MJ, Solomon C </w:t>
      </w:r>
      <w:proofErr w:type="gramStart"/>
      <w:r w:rsidRPr="00711EDE">
        <w:rPr>
          <w:rFonts w:ascii="Times New Roman" w:eastAsia="LiberationSerif" w:hAnsi="Times New Roman" w:cs="Times New Roman"/>
          <w:sz w:val="24"/>
          <w:szCs w:val="24"/>
          <w:lang w:val="en-US"/>
        </w:rPr>
        <w:t>et al.</w:t>
      </w:r>
      <w:proofErr w:type="gramEnd"/>
      <w:r w:rsidRPr="00711EDE">
        <w:rPr>
          <w:rFonts w:ascii="Times New Roman" w:eastAsia="LiberationSerif" w:hAnsi="Times New Roman" w:cs="Times New Roman"/>
          <w:sz w:val="24"/>
          <w:szCs w:val="24"/>
          <w:lang w:val="en-US"/>
        </w:rPr>
        <w:t xml:space="preserve"> Physical activity and risk for cardiovascular events in diabetic women. Ann Intern Med 2001; 134: 96-105.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[16] </w:t>
      </w:r>
      <w:proofErr w:type="spellStart"/>
      <w:r w:rsidRPr="00711EDE">
        <w:rPr>
          <w:rFonts w:ascii="Times New Roman" w:eastAsia="LiberationSerif" w:hAnsi="Times New Roman" w:cs="Times New Roman"/>
          <w:sz w:val="24"/>
          <w:szCs w:val="24"/>
          <w:lang w:val="en-US"/>
        </w:rPr>
        <w:t>Sesso</w:t>
      </w:r>
      <w:proofErr w:type="spellEnd"/>
      <w:r w:rsidRPr="00711EDE">
        <w:rPr>
          <w:rFonts w:ascii="Times New Roman" w:eastAsia="LiberationSerif" w:hAnsi="Times New Roman" w:cs="Times New Roman"/>
          <w:sz w:val="24"/>
          <w:szCs w:val="24"/>
          <w:lang w:val="en-US"/>
        </w:rPr>
        <w:t xml:space="preserve"> HD, </w:t>
      </w:r>
      <w:proofErr w:type="spellStart"/>
      <w:r w:rsidRPr="00711EDE">
        <w:rPr>
          <w:rFonts w:ascii="Times New Roman" w:eastAsia="LiberationSerif" w:hAnsi="Times New Roman" w:cs="Times New Roman"/>
          <w:sz w:val="24"/>
          <w:szCs w:val="24"/>
          <w:lang w:val="en-US"/>
        </w:rPr>
        <w:t>Paffembarger</w:t>
      </w:r>
      <w:proofErr w:type="spellEnd"/>
      <w:r w:rsidRPr="00711EDE">
        <w:rPr>
          <w:rFonts w:ascii="Times New Roman" w:eastAsia="LiberationSerif" w:hAnsi="Times New Roman" w:cs="Times New Roman"/>
          <w:sz w:val="24"/>
          <w:szCs w:val="24"/>
          <w:lang w:val="en-US"/>
        </w:rPr>
        <w:t xml:space="preserve"> RS, Lee IM. Physical activity and coronary heart disease in men. the Harvard Alumni Health study. </w:t>
      </w:r>
      <w:r w:rsidRPr="00711EDE">
        <w:rPr>
          <w:rFonts w:ascii="Times New Roman" w:eastAsia="LiberationSerif" w:hAnsi="Times New Roman" w:cs="Times New Roman"/>
          <w:i/>
          <w:iCs/>
          <w:sz w:val="24"/>
          <w:szCs w:val="24"/>
          <w:lang w:val="en-US"/>
        </w:rPr>
        <w:t xml:space="preserve">Circulation </w:t>
      </w:r>
      <w:r w:rsidRPr="00711EDE">
        <w:rPr>
          <w:rFonts w:ascii="Times New Roman" w:eastAsia="LiberationSerif" w:hAnsi="Times New Roman" w:cs="Times New Roman"/>
          <w:sz w:val="24"/>
          <w:szCs w:val="24"/>
          <w:lang w:val="en-US"/>
        </w:rPr>
        <w:t>2000; 102: 975-980.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[17] </w:t>
      </w:r>
      <w:proofErr w:type="spellStart"/>
      <w:r w:rsidRPr="00711EDE">
        <w:rPr>
          <w:rFonts w:ascii="Times New Roman" w:eastAsia="LiberationSerif" w:hAnsi="Times New Roman" w:cs="Times New Roman"/>
          <w:sz w:val="24"/>
          <w:szCs w:val="24"/>
          <w:lang w:val="en-US"/>
        </w:rPr>
        <w:t>Sdringola</w:t>
      </w:r>
      <w:proofErr w:type="spellEnd"/>
      <w:r w:rsidRPr="00711EDE">
        <w:rPr>
          <w:rFonts w:ascii="Times New Roman" w:eastAsia="LiberationSerif" w:hAnsi="Times New Roman" w:cs="Times New Roman"/>
          <w:sz w:val="24"/>
          <w:szCs w:val="24"/>
          <w:lang w:val="en-US"/>
        </w:rPr>
        <w:t xml:space="preserve"> S, Nakagawa K, Nakagawa Y </w:t>
      </w:r>
      <w:proofErr w:type="gramStart"/>
      <w:r w:rsidRPr="00711EDE">
        <w:rPr>
          <w:rFonts w:ascii="Times New Roman" w:eastAsia="LiberationSerif" w:hAnsi="Times New Roman" w:cs="Times New Roman"/>
          <w:i/>
          <w:iCs/>
          <w:sz w:val="24"/>
          <w:szCs w:val="24"/>
          <w:lang w:val="en-US"/>
        </w:rPr>
        <w:t>et al.</w:t>
      </w:r>
      <w:proofErr w:type="gramEnd"/>
      <w:r w:rsidRPr="00711EDE">
        <w:rPr>
          <w:rFonts w:ascii="Times New Roman" w:eastAsia="LiberationSerif" w:hAnsi="Times New Roman" w:cs="Times New Roman"/>
          <w:i/>
          <w:iCs/>
          <w:sz w:val="24"/>
          <w:szCs w:val="24"/>
          <w:lang w:val="en-US"/>
        </w:rPr>
        <w:t xml:space="preserve"> </w:t>
      </w:r>
      <w:r w:rsidRPr="00711EDE">
        <w:rPr>
          <w:rFonts w:ascii="Times New Roman" w:eastAsia="LiberationSerif" w:hAnsi="Times New Roman" w:cs="Times New Roman"/>
          <w:sz w:val="24"/>
          <w:szCs w:val="24"/>
          <w:lang w:val="en-US"/>
        </w:rPr>
        <w:t xml:space="preserve">Combined intense </w:t>
      </w:r>
      <w:proofErr w:type="spellStart"/>
      <w:r w:rsidRPr="00711EDE">
        <w:rPr>
          <w:rFonts w:ascii="Times New Roman" w:eastAsia="LiberationSerif" w:hAnsi="Times New Roman" w:cs="Times New Roman"/>
          <w:sz w:val="24"/>
          <w:szCs w:val="24"/>
          <w:lang w:val="en-US"/>
        </w:rPr>
        <w:t>lifestile</w:t>
      </w:r>
      <w:proofErr w:type="spellEnd"/>
      <w:r w:rsidRPr="00711EDE">
        <w:rPr>
          <w:rFonts w:ascii="Times New Roman" w:eastAsia="LiberationSerif" w:hAnsi="Times New Roman" w:cs="Times New Roman"/>
          <w:sz w:val="24"/>
          <w:szCs w:val="24"/>
          <w:lang w:val="en-US"/>
        </w:rPr>
        <w:t xml:space="preserve"> and pharmacologic lipid treatment further reduce coronary events and myocardial perfusion abnormalities compared with usual-care cholesterol- lowering drugs in coronary artery disease. </w:t>
      </w:r>
      <w:r w:rsidRPr="00711EDE">
        <w:rPr>
          <w:rFonts w:ascii="Times New Roman" w:eastAsia="LiberationSerif" w:hAnsi="Times New Roman" w:cs="Times New Roman"/>
          <w:i/>
          <w:iCs/>
          <w:sz w:val="24"/>
          <w:szCs w:val="24"/>
          <w:lang w:val="en-US"/>
        </w:rPr>
        <w:t>J Am</w:t>
      </w:r>
      <w:r w:rsidRPr="00711EDE">
        <w:rPr>
          <w:rFonts w:ascii="Times New Roman" w:eastAsia="LiberationSerif" w:hAnsi="Times New Roman" w:cs="Times New Roman"/>
          <w:sz w:val="24"/>
          <w:szCs w:val="24"/>
          <w:lang w:val="en-US"/>
        </w:rPr>
        <w:t xml:space="preserve"> </w:t>
      </w:r>
      <w:r w:rsidRPr="00711EDE">
        <w:rPr>
          <w:rFonts w:ascii="Times New Roman" w:eastAsia="LiberationSerif" w:hAnsi="Times New Roman" w:cs="Times New Roman"/>
          <w:i/>
          <w:iCs/>
          <w:sz w:val="24"/>
          <w:szCs w:val="24"/>
          <w:lang w:val="en-US"/>
        </w:rPr>
        <w:t xml:space="preserve">Coll </w:t>
      </w:r>
      <w:proofErr w:type="spellStart"/>
      <w:r w:rsidRPr="00711EDE">
        <w:rPr>
          <w:rFonts w:ascii="Times New Roman" w:eastAsia="LiberationSerif" w:hAnsi="Times New Roman" w:cs="Times New Roman"/>
          <w:i/>
          <w:iCs/>
          <w:sz w:val="24"/>
          <w:szCs w:val="24"/>
          <w:lang w:val="en-US"/>
        </w:rPr>
        <w:t>Cardiol</w:t>
      </w:r>
      <w:proofErr w:type="spellEnd"/>
      <w:r w:rsidRPr="00711EDE">
        <w:rPr>
          <w:rFonts w:ascii="Times New Roman" w:eastAsia="LiberationSerif" w:hAnsi="Times New Roman" w:cs="Times New Roman"/>
          <w:i/>
          <w:iCs/>
          <w:sz w:val="24"/>
          <w:szCs w:val="24"/>
          <w:lang w:val="en-US"/>
        </w:rPr>
        <w:t xml:space="preserve"> </w:t>
      </w:r>
      <w:r w:rsidRPr="00711EDE">
        <w:rPr>
          <w:rFonts w:ascii="Times New Roman" w:eastAsia="LiberationSerif" w:hAnsi="Times New Roman" w:cs="Times New Roman"/>
          <w:sz w:val="24"/>
          <w:szCs w:val="24"/>
          <w:lang w:val="en-US"/>
        </w:rPr>
        <w:t>2003; 41: 263-72.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[18] Blair SN, Kohl III HW, Barlow CE </w:t>
      </w:r>
      <w:r w:rsidRPr="00711EDE">
        <w:rPr>
          <w:rFonts w:ascii="Times New Roman" w:eastAsia="LiberationSerif" w:hAnsi="Times New Roman" w:cs="Times New Roman"/>
          <w:i/>
          <w:iCs/>
          <w:sz w:val="24"/>
          <w:szCs w:val="24"/>
          <w:lang w:val="en-US"/>
        </w:rPr>
        <w:t xml:space="preserve">et al. </w:t>
      </w:r>
      <w:r w:rsidRPr="00711EDE">
        <w:rPr>
          <w:rFonts w:ascii="Times New Roman" w:eastAsia="LiberationSerif" w:hAnsi="Times New Roman" w:cs="Times New Roman"/>
          <w:sz w:val="24"/>
          <w:szCs w:val="24"/>
          <w:lang w:val="en-US"/>
        </w:rPr>
        <w:t xml:space="preserve">Changes in physical fitness and all-cause mortality. A prospective study of healthy and unhealthy men. </w:t>
      </w:r>
      <w:r w:rsidRPr="00711EDE">
        <w:rPr>
          <w:rFonts w:ascii="Times New Roman" w:eastAsia="LiberationSerif" w:hAnsi="Times New Roman" w:cs="Times New Roman"/>
          <w:i/>
          <w:iCs/>
          <w:sz w:val="24"/>
          <w:szCs w:val="24"/>
          <w:lang w:val="en-US"/>
        </w:rPr>
        <w:t xml:space="preserve">JAMA </w:t>
      </w:r>
      <w:r w:rsidRPr="00711EDE">
        <w:rPr>
          <w:rFonts w:ascii="Times New Roman" w:eastAsia="LiberationSerif" w:hAnsi="Times New Roman" w:cs="Times New Roman"/>
          <w:sz w:val="24"/>
          <w:szCs w:val="24"/>
          <w:lang w:val="en-US"/>
        </w:rPr>
        <w:t>1995; 273: 1093-1098.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[19] Franco OH, de </w:t>
      </w:r>
      <w:proofErr w:type="spellStart"/>
      <w:r w:rsidRPr="00711EDE">
        <w:rPr>
          <w:rFonts w:ascii="Times New Roman" w:eastAsia="LiberationSerif" w:hAnsi="Times New Roman" w:cs="Times New Roman"/>
          <w:sz w:val="24"/>
          <w:szCs w:val="24"/>
          <w:lang w:val="en-US"/>
        </w:rPr>
        <w:t>Laet</w:t>
      </w:r>
      <w:proofErr w:type="spellEnd"/>
      <w:r w:rsidRPr="00711EDE">
        <w:rPr>
          <w:rFonts w:ascii="Times New Roman" w:eastAsia="LiberationSerif" w:hAnsi="Times New Roman" w:cs="Times New Roman"/>
          <w:sz w:val="24"/>
          <w:szCs w:val="24"/>
          <w:lang w:val="en-US"/>
        </w:rPr>
        <w:t xml:space="preserve"> C, </w:t>
      </w:r>
      <w:proofErr w:type="spellStart"/>
      <w:r w:rsidRPr="00711EDE">
        <w:rPr>
          <w:rFonts w:ascii="Times New Roman" w:eastAsia="LiberationSerif" w:hAnsi="Times New Roman" w:cs="Times New Roman"/>
          <w:sz w:val="24"/>
          <w:szCs w:val="24"/>
          <w:lang w:val="en-US"/>
        </w:rPr>
        <w:t>Peeters</w:t>
      </w:r>
      <w:proofErr w:type="spellEnd"/>
      <w:r w:rsidRPr="00711EDE">
        <w:rPr>
          <w:rFonts w:ascii="Times New Roman" w:eastAsia="LiberationSerif" w:hAnsi="Times New Roman" w:cs="Times New Roman"/>
          <w:sz w:val="24"/>
          <w:szCs w:val="24"/>
          <w:lang w:val="en-US"/>
        </w:rPr>
        <w:t xml:space="preserve"> A, et al. </w:t>
      </w:r>
      <w:r w:rsidRPr="00711EDE">
        <w:rPr>
          <w:rFonts w:ascii="Times New Roman" w:eastAsia="LiberationSerif" w:hAnsi="Times New Roman" w:cs="Times New Roman"/>
          <w:i/>
          <w:iCs/>
          <w:sz w:val="24"/>
          <w:szCs w:val="24"/>
          <w:lang w:val="en-US"/>
        </w:rPr>
        <w:t xml:space="preserve">Effects of physical activity on life expectancy with cardiovascular disease. </w:t>
      </w:r>
      <w:r w:rsidRPr="00711EDE">
        <w:rPr>
          <w:rFonts w:ascii="Times New Roman" w:eastAsia="LiberationSerif" w:hAnsi="Times New Roman" w:cs="Times New Roman"/>
          <w:sz w:val="24"/>
          <w:szCs w:val="24"/>
          <w:lang w:val="en-US"/>
        </w:rPr>
        <w:t>Arch Intern Med 2005; 165:2355-60.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[20] Myers J. Exercise and cardiovascular health. </w:t>
      </w:r>
      <w:r w:rsidRPr="00711EDE">
        <w:rPr>
          <w:rFonts w:ascii="Times New Roman" w:eastAsia="LiberationSerif" w:hAnsi="Times New Roman" w:cs="Times New Roman"/>
          <w:i/>
          <w:iCs/>
          <w:sz w:val="24"/>
          <w:szCs w:val="24"/>
          <w:lang w:val="en-US"/>
        </w:rPr>
        <w:t xml:space="preserve">Circulation </w:t>
      </w:r>
      <w:r w:rsidRPr="00711EDE">
        <w:rPr>
          <w:rFonts w:ascii="Times New Roman" w:eastAsia="LiberationSerif" w:hAnsi="Times New Roman" w:cs="Times New Roman"/>
          <w:sz w:val="24"/>
          <w:szCs w:val="24"/>
          <w:lang w:val="en-US"/>
        </w:rPr>
        <w:t>2003; 107: e2-e5.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[21]</w:t>
      </w:r>
      <w:r w:rsidRPr="00711EDE">
        <w:rPr>
          <w:rFonts w:ascii="Times New Roman" w:eastAsia="LiberationSerif" w:hAnsi="Times New Roman" w:cs="Times New Roman"/>
          <w:sz w:val="24"/>
          <w:szCs w:val="24"/>
          <w:vertAlign w:val="superscript"/>
          <w:lang w:val="en-US"/>
        </w:rPr>
        <w:t xml:space="preserve"> </w:t>
      </w:r>
      <w:proofErr w:type="spellStart"/>
      <w:r w:rsidRPr="00711EDE">
        <w:rPr>
          <w:rFonts w:ascii="Times New Roman" w:eastAsia="LiberationSerif" w:hAnsi="Times New Roman" w:cs="Times New Roman"/>
          <w:sz w:val="24"/>
          <w:szCs w:val="24"/>
          <w:lang w:val="en-US"/>
        </w:rPr>
        <w:t>Gollnick</w:t>
      </w:r>
      <w:proofErr w:type="spellEnd"/>
      <w:r w:rsidRPr="00711EDE">
        <w:rPr>
          <w:rFonts w:ascii="Times New Roman" w:eastAsia="LiberationSerif" w:hAnsi="Times New Roman" w:cs="Times New Roman"/>
          <w:sz w:val="24"/>
          <w:szCs w:val="24"/>
          <w:lang w:val="en-US"/>
        </w:rPr>
        <w:t xml:space="preserve"> P, </w:t>
      </w:r>
      <w:proofErr w:type="spellStart"/>
      <w:r w:rsidRPr="00711EDE">
        <w:rPr>
          <w:rFonts w:ascii="Times New Roman" w:eastAsia="LiberationSerif" w:hAnsi="Times New Roman" w:cs="Times New Roman"/>
          <w:sz w:val="24"/>
          <w:szCs w:val="24"/>
          <w:lang w:val="en-US"/>
        </w:rPr>
        <w:t>Hermansen</w:t>
      </w:r>
      <w:proofErr w:type="spellEnd"/>
      <w:r w:rsidRPr="00711EDE">
        <w:rPr>
          <w:rFonts w:ascii="Times New Roman" w:eastAsia="LiberationSerif" w:hAnsi="Times New Roman" w:cs="Times New Roman"/>
          <w:sz w:val="24"/>
          <w:szCs w:val="24"/>
          <w:lang w:val="en-US"/>
        </w:rPr>
        <w:t xml:space="preserve"> L. Biochemical adaptations to exercise: anaerobic metabolic, Exercise and Sport Sciences Reviews. 1-43,1973;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[22</w:t>
      </w:r>
      <w:proofErr w:type="gramStart"/>
      <w:r w:rsidRPr="00711EDE">
        <w:rPr>
          <w:rFonts w:ascii="Times New Roman" w:eastAsia="LiberationSerif" w:hAnsi="Times New Roman" w:cs="Times New Roman"/>
          <w:sz w:val="24"/>
          <w:szCs w:val="24"/>
          <w:lang w:val="en-US"/>
        </w:rPr>
        <w:t>]</w:t>
      </w:r>
      <w:r w:rsidRPr="00711EDE">
        <w:rPr>
          <w:rFonts w:ascii="Times New Roman" w:eastAsia="LiberationSerif" w:hAnsi="Times New Roman" w:cs="Times New Roman"/>
          <w:sz w:val="24"/>
          <w:szCs w:val="24"/>
          <w:vertAlign w:val="superscript"/>
          <w:lang w:val="en-US"/>
        </w:rPr>
        <w:t xml:space="preserve">  </w:t>
      </w:r>
      <w:r w:rsidRPr="00711EDE">
        <w:rPr>
          <w:rFonts w:ascii="Times New Roman" w:eastAsia="LiberationSerif" w:hAnsi="Times New Roman" w:cs="Times New Roman"/>
          <w:sz w:val="24"/>
          <w:szCs w:val="24"/>
          <w:lang w:val="en-US"/>
        </w:rPr>
        <w:t>Jansson</w:t>
      </w:r>
      <w:proofErr w:type="gramEnd"/>
      <w:r w:rsidRPr="00711EDE">
        <w:rPr>
          <w:rFonts w:ascii="Times New Roman" w:eastAsia="LiberationSerif" w:hAnsi="Times New Roman" w:cs="Times New Roman"/>
          <w:sz w:val="24"/>
          <w:szCs w:val="24"/>
          <w:lang w:val="en-US"/>
        </w:rPr>
        <w:t xml:space="preserve"> E, </w:t>
      </w:r>
      <w:proofErr w:type="spellStart"/>
      <w:r w:rsidRPr="00711EDE">
        <w:rPr>
          <w:rFonts w:ascii="Times New Roman" w:eastAsia="LiberationSerif" w:hAnsi="Times New Roman" w:cs="Times New Roman"/>
          <w:sz w:val="24"/>
          <w:szCs w:val="24"/>
          <w:lang w:val="en-US"/>
        </w:rPr>
        <w:t>Kaijer</w:t>
      </w:r>
      <w:proofErr w:type="spellEnd"/>
      <w:r w:rsidRPr="00711EDE">
        <w:rPr>
          <w:rFonts w:ascii="Times New Roman" w:eastAsia="LiberationSerif" w:hAnsi="Times New Roman" w:cs="Times New Roman"/>
          <w:sz w:val="24"/>
          <w:szCs w:val="24"/>
          <w:lang w:val="en-US"/>
        </w:rPr>
        <w:t xml:space="preserve"> L. Muscle adaptation to extreme endurance training in man, Acta </w:t>
      </w:r>
      <w:proofErr w:type="spellStart"/>
      <w:r w:rsidRPr="00711EDE">
        <w:rPr>
          <w:rFonts w:ascii="Times New Roman" w:eastAsia="LiberationSerif" w:hAnsi="Times New Roman" w:cs="Times New Roman"/>
          <w:sz w:val="24"/>
          <w:szCs w:val="24"/>
          <w:lang w:val="en-US"/>
        </w:rPr>
        <w:t>Physiol</w:t>
      </w:r>
      <w:proofErr w:type="spellEnd"/>
      <w:r w:rsidRPr="00711EDE">
        <w:rPr>
          <w:rFonts w:ascii="Times New Roman" w:eastAsia="LiberationSerif" w:hAnsi="Times New Roman" w:cs="Times New Roman"/>
          <w:sz w:val="24"/>
          <w:szCs w:val="24"/>
          <w:lang w:val="en-US"/>
        </w:rPr>
        <w:t xml:space="preserve"> Scand. 100:315-324, 1977;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[23</w:t>
      </w:r>
      <w:proofErr w:type="gramStart"/>
      <w:r w:rsidRPr="00711EDE">
        <w:rPr>
          <w:rFonts w:ascii="Times New Roman" w:eastAsia="LiberationSerif" w:hAnsi="Times New Roman" w:cs="Times New Roman"/>
          <w:sz w:val="24"/>
          <w:szCs w:val="24"/>
          <w:lang w:val="en-US"/>
        </w:rPr>
        <w:t>]</w:t>
      </w:r>
      <w:r w:rsidRPr="00711EDE">
        <w:rPr>
          <w:rFonts w:ascii="Times New Roman" w:eastAsia="LiberationSerif" w:hAnsi="Times New Roman" w:cs="Times New Roman"/>
          <w:sz w:val="24"/>
          <w:szCs w:val="24"/>
          <w:vertAlign w:val="superscript"/>
          <w:lang w:val="en-US"/>
        </w:rPr>
        <w:t xml:space="preserve">  </w:t>
      </w:r>
      <w:r w:rsidRPr="00711EDE">
        <w:rPr>
          <w:rFonts w:ascii="Times New Roman" w:eastAsia="LiberationSerif" w:hAnsi="Times New Roman" w:cs="Times New Roman"/>
          <w:sz w:val="24"/>
          <w:szCs w:val="24"/>
          <w:lang w:val="en-US"/>
        </w:rPr>
        <w:t>Rowell</w:t>
      </w:r>
      <w:proofErr w:type="gramEnd"/>
      <w:r w:rsidRPr="00711EDE">
        <w:rPr>
          <w:rFonts w:ascii="Times New Roman" w:eastAsia="LiberationSerif" w:hAnsi="Times New Roman" w:cs="Times New Roman"/>
          <w:sz w:val="24"/>
          <w:szCs w:val="24"/>
          <w:lang w:val="en-US"/>
        </w:rPr>
        <w:t xml:space="preserve"> LB. Human cardiovascular adjustments to exercise and thermal stress. </w:t>
      </w:r>
      <w:proofErr w:type="spellStart"/>
      <w:r w:rsidRPr="00711EDE">
        <w:rPr>
          <w:rFonts w:ascii="Times New Roman" w:eastAsia="LiberationSerif" w:hAnsi="Times New Roman" w:cs="Times New Roman"/>
          <w:sz w:val="24"/>
          <w:szCs w:val="24"/>
          <w:lang w:val="en-US"/>
        </w:rPr>
        <w:t>Physiol</w:t>
      </w:r>
      <w:proofErr w:type="spellEnd"/>
      <w:r w:rsidRPr="00711EDE">
        <w:rPr>
          <w:rFonts w:ascii="Times New Roman" w:eastAsia="LiberationSerif" w:hAnsi="Times New Roman" w:cs="Times New Roman"/>
          <w:sz w:val="24"/>
          <w:szCs w:val="24"/>
          <w:lang w:val="en-US"/>
        </w:rPr>
        <w:t xml:space="preserve"> Rev. 54(1):75-159, 1974;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t>[24</w:t>
      </w:r>
      <w:proofErr w:type="gramStart"/>
      <w:r w:rsidRPr="00711EDE">
        <w:rPr>
          <w:rFonts w:ascii="Times New Roman" w:eastAsia="LiberationSerif" w:hAnsi="Times New Roman" w:cs="Times New Roman"/>
          <w:sz w:val="24"/>
          <w:szCs w:val="24"/>
          <w:lang w:val="en-US"/>
        </w:rPr>
        <w:t>]</w:t>
      </w:r>
      <w:r w:rsidRPr="00711EDE">
        <w:rPr>
          <w:rFonts w:ascii="Times New Roman" w:eastAsia="LiberationSerif" w:hAnsi="Times New Roman" w:cs="Times New Roman"/>
          <w:sz w:val="24"/>
          <w:szCs w:val="24"/>
          <w:vertAlign w:val="superscript"/>
          <w:lang w:val="en-US"/>
        </w:rPr>
        <w:t xml:space="preserve">  </w:t>
      </w:r>
      <w:r w:rsidRPr="00711EDE">
        <w:rPr>
          <w:rFonts w:ascii="Times New Roman" w:eastAsia="LiberationSerif" w:hAnsi="Times New Roman" w:cs="Times New Roman"/>
          <w:sz w:val="24"/>
          <w:szCs w:val="24"/>
          <w:lang w:val="en-US"/>
        </w:rPr>
        <w:t>Boileau</w:t>
      </w:r>
      <w:proofErr w:type="gramEnd"/>
      <w:r w:rsidRPr="00711EDE">
        <w:rPr>
          <w:rFonts w:ascii="Times New Roman" w:eastAsia="LiberationSerif" w:hAnsi="Times New Roman" w:cs="Times New Roman"/>
          <w:sz w:val="24"/>
          <w:szCs w:val="24"/>
          <w:lang w:val="en-US"/>
        </w:rPr>
        <w:t xml:space="preserve"> R, </w:t>
      </w:r>
      <w:proofErr w:type="spellStart"/>
      <w:r w:rsidRPr="00711EDE">
        <w:rPr>
          <w:rFonts w:ascii="Times New Roman" w:eastAsia="LiberationSerif" w:hAnsi="Times New Roman" w:cs="Times New Roman"/>
          <w:sz w:val="24"/>
          <w:szCs w:val="24"/>
          <w:lang w:val="en-US"/>
        </w:rPr>
        <w:t>Burskirk</w:t>
      </w:r>
      <w:proofErr w:type="spellEnd"/>
      <w:r w:rsidRPr="00711EDE">
        <w:rPr>
          <w:rFonts w:ascii="Times New Roman" w:eastAsia="LiberationSerif" w:hAnsi="Times New Roman" w:cs="Times New Roman"/>
          <w:sz w:val="24"/>
          <w:szCs w:val="24"/>
          <w:lang w:val="en-US"/>
        </w:rPr>
        <w:t xml:space="preserve"> E, </w:t>
      </w:r>
      <w:proofErr w:type="spellStart"/>
      <w:r w:rsidRPr="00711EDE">
        <w:rPr>
          <w:rFonts w:ascii="Times New Roman" w:eastAsia="LiberationSerif" w:hAnsi="Times New Roman" w:cs="Times New Roman"/>
          <w:sz w:val="24"/>
          <w:szCs w:val="24"/>
          <w:lang w:val="en-US"/>
        </w:rPr>
        <w:t>Hortsman</w:t>
      </w:r>
      <w:proofErr w:type="spellEnd"/>
      <w:r w:rsidRPr="00711EDE">
        <w:rPr>
          <w:rFonts w:ascii="Times New Roman" w:eastAsia="LiberationSerif" w:hAnsi="Times New Roman" w:cs="Times New Roman"/>
          <w:sz w:val="24"/>
          <w:szCs w:val="24"/>
          <w:lang w:val="en-US"/>
        </w:rPr>
        <w:t xml:space="preserve"> D, Mendez J, Nichols W. Body composition changes in obese and lean men during physical conditioning. </w:t>
      </w:r>
      <w:proofErr w:type="spellStart"/>
      <w:r w:rsidRPr="00711EDE">
        <w:rPr>
          <w:rFonts w:ascii="Times New Roman" w:eastAsia="LiberationSerif" w:hAnsi="Times New Roman" w:cs="Times New Roman"/>
          <w:sz w:val="24"/>
          <w:szCs w:val="24"/>
        </w:rPr>
        <w:t>Med</w:t>
      </w:r>
      <w:proofErr w:type="spellEnd"/>
      <w:r w:rsidRPr="00711EDE">
        <w:rPr>
          <w:rFonts w:ascii="Times New Roman" w:eastAsia="LiberationSerif" w:hAnsi="Times New Roman" w:cs="Times New Roman"/>
          <w:sz w:val="24"/>
          <w:szCs w:val="24"/>
        </w:rPr>
        <w:t xml:space="preserve"> Sci Sports. 3(4):183-189, 1971;</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rPr>
        <w:t xml:space="preserve">[25] </w:t>
      </w:r>
      <w:proofErr w:type="spellStart"/>
      <w:r w:rsidRPr="00711EDE">
        <w:rPr>
          <w:rFonts w:ascii="Times New Roman" w:eastAsia="LiberationSerif" w:hAnsi="Times New Roman" w:cs="Times New Roman"/>
          <w:sz w:val="24"/>
          <w:szCs w:val="24"/>
        </w:rPr>
        <w:t>Bedogni</w:t>
      </w:r>
      <w:proofErr w:type="spellEnd"/>
      <w:r w:rsidRPr="00711EDE">
        <w:rPr>
          <w:rFonts w:ascii="Times New Roman" w:eastAsia="LiberationSerif" w:hAnsi="Times New Roman" w:cs="Times New Roman"/>
          <w:sz w:val="24"/>
          <w:szCs w:val="24"/>
        </w:rPr>
        <w:t xml:space="preserve"> G et al: Antropometria, composizione corporea e stato nutrizionale. In: </w:t>
      </w:r>
      <w:proofErr w:type="spellStart"/>
      <w:r w:rsidRPr="00711EDE">
        <w:rPr>
          <w:rFonts w:ascii="Times New Roman" w:eastAsia="LiberationSerif" w:hAnsi="Times New Roman" w:cs="Times New Roman"/>
          <w:sz w:val="24"/>
          <w:szCs w:val="24"/>
        </w:rPr>
        <w:t>Bedogni</w:t>
      </w:r>
      <w:proofErr w:type="spellEnd"/>
      <w:r w:rsidRPr="00711EDE">
        <w:rPr>
          <w:rFonts w:ascii="Times New Roman" w:eastAsia="LiberationSerif" w:hAnsi="Times New Roman" w:cs="Times New Roman"/>
          <w:sz w:val="24"/>
          <w:szCs w:val="24"/>
        </w:rPr>
        <w:t xml:space="preserve"> G, Borghi A, Battistini NC: Manuale di valutazione antropometrica dello stato nutrizionale, EDRA </w:t>
      </w:r>
      <w:proofErr w:type="spellStart"/>
      <w:r w:rsidRPr="00711EDE">
        <w:rPr>
          <w:rFonts w:ascii="Times New Roman" w:eastAsia="LiberationSerif" w:hAnsi="Times New Roman" w:cs="Times New Roman"/>
          <w:sz w:val="24"/>
          <w:szCs w:val="24"/>
        </w:rPr>
        <w:t>Medical</w:t>
      </w:r>
      <w:proofErr w:type="spellEnd"/>
      <w:r w:rsidRPr="00711EDE">
        <w:rPr>
          <w:rFonts w:ascii="Times New Roman" w:eastAsia="LiberationSerif" w:hAnsi="Times New Roman" w:cs="Times New Roman"/>
          <w:sz w:val="24"/>
          <w:szCs w:val="24"/>
        </w:rPr>
        <w:t xml:space="preserve"> Publishing &amp; New Media, 2001.</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[26] Konopka, A.R., </w:t>
      </w:r>
      <w:proofErr w:type="spellStart"/>
      <w:r w:rsidRPr="00711EDE">
        <w:rPr>
          <w:rFonts w:ascii="Times New Roman" w:eastAsia="LiberationSerif" w:hAnsi="Times New Roman" w:cs="Times New Roman"/>
          <w:sz w:val="24"/>
          <w:szCs w:val="24"/>
          <w:lang w:val="en-US"/>
        </w:rPr>
        <w:t>Harber</w:t>
      </w:r>
      <w:proofErr w:type="spellEnd"/>
      <w:r w:rsidRPr="00711EDE">
        <w:rPr>
          <w:rFonts w:ascii="Times New Roman" w:eastAsia="LiberationSerif" w:hAnsi="Times New Roman" w:cs="Times New Roman"/>
          <w:sz w:val="24"/>
          <w:szCs w:val="24"/>
          <w:lang w:val="en-US"/>
        </w:rPr>
        <w:t xml:space="preserve"> M.P. Skeletal muscle hypertrophy after aerobic exercise training.2014.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[27] </w:t>
      </w:r>
      <w:proofErr w:type="spellStart"/>
      <w:r w:rsidRPr="00711EDE">
        <w:rPr>
          <w:rFonts w:ascii="Times New Roman" w:eastAsia="LiberationSerif" w:hAnsi="Times New Roman" w:cs="Times New Roman"/>
          <w:sz w:val="24"/>
          <w:szCs w:val="24"/>
          <w:lang w:val="en-US"/>
        </w:rPr>
        <w:t>Jeukendrup</w:t>
      </w:r>
      <w:proofErr w:type="spellEnd"/>
      <w:r w:rsidRPr="00711EDE">
        <w:rPr>
          <w:rFonts w:ascii="Times New Roman" w:eastAsia="LiberationSerif" w:hAnsi="Times New Roman" w:cs="Times New Roman"/>
          <w:sz w:val="24"/>
          <w:szCs w:val="24"/>
          <w:lang w:val="en-US"/>
        </w:rPr>
        <w:t xml:space="preserve"> e Gleeson.</w:t>
      </w:r>
      <w:r w:rsidRPr="00711EDE">
        <w:rPr>
          <w:rFonts w:ascii="Times New Roman" w:eastAsia="LiberationSerif" w:hAnsi="Times New Roman" w:cs="Times New Roman"/>
          <w:b/>
          <w:bCs/>
          <w:sz w:val="24"/>
          <w:szCs w:val="24"/>
          <w:lang w:val="en-US"/>
        </w:rPr>
        <w:t xml:space="preserve"> </w:t>
      </w:r>
      <w:r w:rsidRPr="00711EDE">
        <w:rPr>
          <w:rFonts w:ascii="Times New Roman" w:eastAsia="LiberationSerif" w:hAnsi="Times New Roman" w:cs="Times New Roman"/>
          <w:bCs/>
          <w:sz w:val="24"/>
          <w:szCs w:val="24"/>
          <w:lang w:val="en-US"/>
        </w:rPr>
        <w:t>Sport nutrition: an introduction to energy production and performance, 2010.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[28] Donato, AJ, </w:t>
      </w:r>
      <w:proofErr w:type="spellStart"/>
      <w:r w:rsidRPr="00711EDE">
        <w:rPr>
          <w:rFonts w:ascii="Times New Roman" w:eastAsia="LiberationSerif" w:hAnsi="Times New Roman" w:cs="Times New Roman"/>
          <w:sz w:val="24"/>
          <w:szCs w:val="24"/>
          <w:lang w:val="en-US"/>
        </w:rPr>
        <w:t>Tench</w:t>
      </w:r>
      <w:proofErr w:type="spellEnd"/>
      <w:r w:rsidRPr="00711EDE">
        <w:rPr>
          <w:rFonts w:ascii="Times New Roman" w:eastAsia="LiberationSerif" w:hAnsi="Times New Roman" w:cs="Times New Roman"/>
          <w:sz w:val="24"/>
          <w:szCs w:val="24"/>
          <w:lang w:val="en-US"/>
        </w:rPr>
        <w:t xml:space="preserve">, K, </w:t>
      </w:r>
      <w:proofErr w:type="spellStart"/>
      <w:r w:rsidRPr="00711EDE">
        <w:rPr>
          <w:rFonts w:ascii="Times New Roman" w:eastAsia="LiberationSerif" w:hAnsi="Times New Roman" w:cs="Times New Roman"/>
          <w:sz w:val="24"/>
          <w:szCs w:val="24"/>
          <w:lang w:val="en-US"/>
        </w:rPr>
        <w:t>Glueck</w:t>
      </w:r>
      <w:proofErr w:type="spellEnd"/>
      <w:r w:rsidRPr="00711EDE">
        <w:rPr>
          <w:rFonts w:ascii="Times New Roman" w:eastAsia="LiberationSerif" w:hAnsi="Times New Roman" w:cs="Times New Roman"/>
          <w:sz w:val="24"/>
          <w:szCs w:val="24"/>
          <w:lang w:val="en-US"/>
        </w:rPr>
        <w:t xml:space="preserve">, DH, Seals, DR, </w:t>
      </w:r>
      <w:proofErr w:type="spellStart"/>
      <w:r w:rsidRPr="00711EDE">
        <w:rPr>
          <w:rFonts w:ascii="Times New Roman" w:eastAsia="LiberationSerif" w:hAnsi="Times New Roman" w:cs="Times New Roman"/>
          <w:sz w:val="24"/>
          <w:szCs w:val="24"/>
          <w:lang w:val="en-US"/>
        </w:rPr>
        <w:t>Eskurza</w:t>
      </w:r>
      <w:proofErr w:type="spellEnd"/>
      <w:r w:rsidRPr="00711EDE">
        <w:rPr>
          <w:rFonts w:ascii="Times New Roman" w:eastAsia="LiberationSerif" w:hAnsi="Times New Roman" w:cs="Times New Roman"/>
          <w:sz w:val="24"/>
          <w:szCs w:val="24"/>
          <w:lang w:val="en-US"/>
        </w:rPr>
        <w:t xml:space="preserve">, I, and Tanaka, H. Declines in physiological functional capacity with age: A longitudinal study in peak swimming performance. J </w:t>
      </w:r>
      <w:proofErr w:type="spellStart"/>
      <w:r w:rsidRPr="00711EDE">
        <w:rPr>
          <w:rFonts w:ascii="Times New Roman" w:eastAsia="LiberationSerif" w:hAnsi="Times New Roman" w:cs="Times New Roman"/>
          <w:sz w:val="24"/>
          <w:szCs w:val="24"/>
          <w:lang w:val="en-US"/>
        </w:rPr>
        <w:t>Appl</w:t>
      </w:r>
      <w:proofErr w:type="spellEnd"/>
      <w:r w:rsidRPr="00711EDE">
        <w:rPr>
          <w:rFonts w:ascii="Times New Roman" w:eastAsia="LiberationSerif" w:hAnsi="Times New Roman" w:cs="Times New Roman"/>
          <w:sz w:val="24"/>
          <w:szCs w:val="24"/>
          <w:lang w:val="en-US"/>
        </w:rPr>
        <w:t xml:space="preserve"> </w:t>
      </w:r>
      <w:proofErr w:type="spellStart"/>
      <w:r w:rsidRPr="00711EDE">
        <w:rPr>
          <w:rFonts w:ascii="Times New Roman" w:eastAsia="LiberationSerif" w:hAnsi="Times New Roman" w:cs="Times New Roman"/>
          <w:sz w:val="24"/>
          <w:szCs w:val="24"/>
          <w:lang w:val="en-US"/>
        </w:rPr>
        <w:t>Physiol</w:t>
      </w:r>
      <w:proofErr w:type="spellEnd"/>
      <w:r w:rsidRPr="00711EDE">
        <w:rPr>
          <w:rFonts w:ascii="Times New Roman" w:eastAsia="LiberationSerif" w:hAnsi="Times New Roman" w:cs="Times New Roman"/>
          <w:sz w:val="24"/>
          <w:szCs w:val="24"/>
          <w:lang w:val="en-US"/>
        </w:rPr>
        <w:t xml:space="preserve"> (1985) 94: 764–769, 2003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[29] Cooper, L. W., Powell, A. P. &amp; Rasch, J. (2007). Master’s swimming: An example of successful aging in competitive sport. </w:t>
      </w:r>
      <w:r w:rsidRPr="00711EDE">
        <w:rPr>
          <w:rFonts w:ascii="Times New Roman" w:eastAsia="LiberationSerif" w:hAnsi="Times New Roman" w:cs="Times New Roman"/>
          <w:i/>
          <w:iCs/>
          <w:sz w:val="24"/>
          <w:szCs w:val="24"/>
          <w:lang w:val="en-US"/>
        </w:rPr>
        <w:t xml:space="preserve">Current Sports Medicine Reports, 6(6), </w:t>
      </w:r>
      <w:r w:rsidRPr="00711EDE">
        <w:rPr>
          <w:rFonts w:ascii="Times New Roman" w:eastAsia="LiberationSerif" w:hAnsi="Times New Roman" w:cs="Times New Roman"/>
          <w:sz w:val="24"/>
          <w:szCs w:val="24"/>
          <w:lang w:val="en-US"/>
        </w:rPr>
        <w:t>392-396.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[30] Rubin, RT and Rahe, RH. Effects of aging in masters’ swimmers: 40-year review and suggestions for optimal health benefits. Open Access J Sports Med 1: 39–44, 2010.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[31] European Society of Cardiology guidelines for the management of arterial hypertension. Guidelines Committee. J </w:t>
      </w:r>
      <w:proofErr w:type="spellStart"/>
      <w:r w:rsidRPr="00711EDE">
        <w:rPr>
          <w:rFonts w:ascii="Times New Roman" w:eastAsia="LiberationSerif" w:hAnsi="Times New Roman" w:cs="Times New Roman"/>
          <w:sz w:val="24"/>
          <w:szCs w:val="24"/>
          <w:lang w:val="en-US"/>
        </w:rPr>
        <w:t>Hypertens</w:t>
      </w:r>
      <w:proofErr w:type="spellEnd"/>
      <w:r w:rsidRPr="00711EDE">
        <w:rPr>
          <w:rFonts w:ascii="Times New Roman" w:eastAsia="LiberationSerif" w:hAnsi="Times New Roman" w:cs="Times New Roman"/>
          <w:sz w:val="24"/>
          <w:szCs w:val="24"/>
          <w:lang w:val="en-US"/>
        </w:rPr>
        <w:t xml:space="preserve">. </w:t>
      </w:r>
      <w:proofErr w:type="gramStart"/>
      <w:r w:rsidRPr="00711EDE">
        <w:rPr>
          <w:rFonts w:ascii="Times New Roman" w:eastAsia="LiberationSerif" w:hAnsi="Times New Roman" w:cs="Times New Roman"/>
          <w:sz w:val="24"/>
          <w:szCs w:val="24"/>
          <w:lang w:val="en-US"/>
        </w:rPr>
        <w:t>2003;21:1011</w:t>
      </w:r>
      <w:proofErr w:type="gramEnd"/>
      <w:r w:rsidRPr="00711EDE">
        <w:rPr>
          <w:rFonts w:ascii="Times New Roman" w:eastAsia="LiberationSerif" w:hAnsi="Times New Roman" w:cs="Times New Roman"/>
          <w:sz w:val="24"/>
          <w:szCs w:val="24"/>
          <w:lang w:val="en-US"/>
        </w:rPr>
        <w:t xml:space="preserve">–53. </w:t>
      </w:r>
      <w:proofErr w:type="gramStart"/>
      <w:r w:rsidRPr="00711EDE">
        <w:rPr>
          <w:rFonts w:ascii="Times New Roman" w:eastAsia="LiberationSerif" w:hAnsi="Times New Roman" w:cs="Times New Roman"/>
          <w:sz w:val="24"/>
          <w:szCs w:val="24"/>
          <w:lang w:val="en-US"/>
        </w:rPr>
        <w:t>doi:10.1097/01.hjh</w:t>
      </w:r>
      <w:proofErr w:type="gramEnd"/>
      <w:r w:rsidRPr="00711EDE">
        <w:rPr>
          <w:rFonts w:ascii="Times New Roman" w:eastAsia="LiberationSerif" w:hAnsi="Times New Roman" w:cs="Times New Roman"/>
          <w:sz w:val="24"/>
          <w:szCs w:val="24"/>
          <w:lang w:val="en-US"/>
        </w:rPr>
        <w:t>.0000059051.65882.32.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[32] Joint National Committee on Prevention, Detection, Evaluation, and Treatment of High Blood Pressure and the National High Blood Pressure Education Program Coordinating Committee. The sixth report of the joint national </w:t>
      </w:r>
      <w:r w:rsidRPr="00711EDE">
        <w:rPr>
          <w:rFonts w:ascii="Times New Roman" w:eastAsia="LiberationSerif" w:hAnsi="Times New Roman" w:cs="Times New Roman"/>
          <w:sz w:val="24"/>
          <w:szCs w:val="24"/>
          <w:lang w:val="en-US"/>
        </w:rPr>
        <w:lastRenderedPageBreak/>
        <w:t xml:space="preserve">committee on prevention, detection, evaluation and treatment of high blood pressure. Arch </w:t>
      </w:r>
      <w:proofErr w:type="spellStart"/>
      <w:r w:rsidRPr="00711EDE">
        <w:rPr>
          <w:rFonts w:ascii="Times New Roman" w:eastAsia="LiberationSerif" w:hAnsi="Times New Roman" w:cs="Times New Roman"/>
          <w:sz w:val="24"/>
          <w:szCs w:val="24"/>
          <w:lang w:val="en-US"/>
        </w:rPr>
        <w:t>Int</w:t>
      </w:r>
      <w:proofErr w:type="spellEnd"/>
      <w:r w:rsidRPr="00711EDE">
        <w:rPr>
          <w:rFonts w:ascii="Times New Roman" w:eastAsia="LiberationSerif" w:hAnsi="Times New Roman" w:cs="Times New Roman"/>
          <w:sz w:val="24"/>
          <w:szCs w:val="24"/>
          <w:lang w:val="en-US"/>
        </w:rPr>
        <w:t xml:space="preserve"> Med. </w:t>
      </w:r>
      <w:proofErr w:type="gramStart"/>
      <w:r w:rsidRPr="00711EDE">
        <w:rPr>
          <w:rFonts w:ascii="Times New Roman" w:eastAsia="LiberationSerif" w:hAnsi="Times New Roman" w:cs="Times New Roman"/>
          <w:sz w:val="24"/>
          <w:szCs w:val="24"/>
          <w:lang w:val="en-US"/>
        </w:rPr>
        <w:t>1997;157:2413</w:t>
      </w:r>
      <w:proofErr w:type="gramEnd"/>
      <w:r w:rsidRPr="00711EDE">
        <w:rPr>
          <w:rFonts w:ascii="Times New Roman" w:eastAsia="LiberationSerif" w:hAnsi="Times New Roman" w:cs="Times New Roman"/>
          <w:sz w:val="24"/>
          <w:szCs w:val="24"/>
          <w:lang w:val="en-US"/>
        </w:rPr>
        <w:t>-2446.</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t xml:space="preserve">[33] </w:t>
      </w:r>
      <w:proofErr w:type="spellStart"/>
      <w:r w:rsidRPr="00711EDE">
        <w:rPr>
          <w:rFonts w:ascii="Times New Roman" w:eastAsia="LiberationSerif" w:hAnsi="Times New Roman" w:cs="Times New Roman"/>
          <w:sz w:val="24"/>
          <w:szCs w:val="24"/>
          <w:lang w:val="en-US"/>
        </w:rPr>
        <w:t>Rezaimanesh</w:t>
      </w:r>
      <w:proofErr w:type="spellEnd"/>
      <w:r w:rsidRPr="00711EDE">
        <w:rPr>
          <w:rFonts w:ascii="Times New Roman" w:eastAsia="LiberationSerif" w:hAnsi="Times New Roman" w:cs="Times New Roman"/>
          <w:sz w:val="24"/>
          <w:szCs w:val="24"/>
          <w:lang w:val="en-US"/>
        </w:rPr>
        <w:t xml:space="preserve"> D, </w:t>
      </w:r>
      <w:proofErr w:type="spellStart"/>
      <w:r w:rsidRPr="00711EDE">
        <w:rPr>
          <w:rFonts w:ascii="Times New Roman" w:eastAsia="LiberationSerif" w:hAnsi="Times New Roman" w:cs="Times New Roman"/>
          <w:sz w:val="24"/>
          <w:szCs w:val="24"/>
          <w:lang w:val="en-US"/>
        </w:rPr>
        <w:t>Amiri-Farsani</w:t>
      </w:r>
      <w:proofErr w:type="spellEnd"/>
      <w:r w:rsidRPr="00711EDE">
        <w:rPr>
          <w:rFonts w:ascii="Times New Roman" w:eastAsia="LiberationSerif" w:hAnsi="Times New Roman" w:cs="Times New Roman"/>
          <w:sz w:val="24"/>
          <w:szCs w:val="24"/>
          <w:lang w:val="en-US"/>
        </w:rPr>
        <w:t xml:space="preserve"> P. The effect of a six weeks aerobic and anaerobic intermittent swimming on VO2 max and some lung volumes and capacities in student athletes. </w:t>
      </w:r>
      <w:proofErr w:type="spellStart"/>
      <w:r w:rsidRPr="00711EDE">
        <w:rPr>
          <w:rFonts w:ascii="Times New Roman" w:eastAsia="LiberationSerif" w:hAnsi="Times New Roman" w:cs="Times New Roman"/>
          <w:sz w:val="24"/>
          <w:szCs w:val="24"/>
        </w:rPr>
        <w:t>Procedia</w:t>
      </w:r>
      <w:proofErr w:type="spellEnd"/>
      <w:r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Soc</w:t>
      </w:r>
      <w:proofErr w:type="spellEnd"/>
      <w:r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Behav</w:t>
      </w:r>
      <w:proofErr w:type="spellEnd"/>
      <w:r w:rsidRPr="00711EDE">
        <w:rPr>
          <w:rFonts w:ascii="Times New Roman" w:eastAsia="LiberationSerif" w:hAnsi="Times New Roman" w:cs="Times New Roman"/>
          <w:sz w:val="24"/>
          <w:szCs w:val="24"/>
        </w:rPr>
        <w:t xml:space="preserve"> Sci. </w:t>
      </w:r>
      <w:proofErr w:type="gramStart"/>
      <w:r w:rsidRPr="00711EDE">
        <w:rPr>
          <w:rFonts w:ascii="Times New Roman" w:eastAsia="LiberationSerif" w:hAnsi="Times New Roman" w:cs="Times New Roman"/>
          <w:sz w:val="24"/>
          <w:szCs w:val="24"/>
        </w:rPr>
        <w:t>2011;15:2054</w:t>
      </w:r>
      <w:proofErr w:type="gramEnd"/>
      <w:r w:rsidRPr="00711EDE">
        <w:rPr>
          <w:rFonts w:ascii="Times New Roman" w:eastAsia="LiberationSerif" w:hAnsi="Times New Roman" w:cs="Times New Roman"/>
          <w:sz w:val="24"/>
          <w:szCs w:val="24"/>
        </w:rPr>
        <w:t>–7.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rPr>
        <w:t xml:space="preserve">[34] </w:t>
      </w:r>
      <w:proofErr w:type="spellStart"/>
      <w:r w:rsidRPr="00711EDE">
        <w:rPr>
          <w:rFonts w:ascii="Times New Roman" w:eastAsia="LiberationSerif" w:hAnsi="Times New Roman" w:cs="Times New Roman"/>
          <w:sz w:val="24"/>
          <w:szCs w:val="24"/>
        </w:rPr>
        <w:t>Sieverdes</w:t>
      </w:r>
      <w:proofErr w:type="spellEnd"/>
      <w:r w:rsidRPr="00711EDE">
        <w:rPr>
          <w:rFonts w:ascii="Times New Roman" w:eastAsia="LiberationSerif" w:hAnsi="Times New Roman" w:cs="Times New Roman"/>
          <w:sz w:val="24"/>
          <w:szCs w:val="24"/>
        </w:rPr>
        <w:t xml:space="preserve"> JC, Sui X, Blair SN. </w:t>
      </w:r>
      <w:r w:rsidRPr="00711EDE">
        <w:rPr>
          <w:rFonts w:ascii="Times New Roman" w:eastAsia="LiberationSerif" w:hAnsi="Times New Roman" w:cs="Times New Roman"/>
          <w:sz w:val="24"/>
          <w:szCs w:val="24"/>
          <w:lang w:val="en-US"/>
        </w:rPr>
        <w:t>Associations between physical activity and submaximal cardiorespiratory and pulmonary responses in men. J Sports Med Doping Stud. 2011;1(1):102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[35] Cox KL, Burke V, </w:t>
      </w:r>
      <w:proofErr w:type="spellStart"/>
      <w:r w:rsidRPr="00711EDE">
        <w:rPr>
          <w:rFonts w:ascii="Times New Roman" w:eastAsia="LiberationSerif" w:hAnsi="Times New Roman" w:cs="Times New Roman"/>
          <w:sz w:val="24"/>
          <w:szCs w:val="24"/>
          <w:lang w:val="en-US"/>
        </w:rPr>
        <w:t>Beilin</w:t>
      </w:r>
      <w:proofErr w:type="spellEnd"/>
      <w:r w:rsidRPr="00711EDE">
        <w:rPr>
          <w:rFonts w:ascii="Times New Roman" w:eastAsia="LiberationSerif" w:hAnsi="Times New Roman" w:cs="Times New Roman"/>
          <w:sz w:val="24"/>
          <w:szCs w:val="24"/>
          <w:lang w:val="en-US"/>
        </w:rPr>
        <w:t xml:space="preserve"> LJ, </w:t>
      </w:r>
      <w:proofErr w:type="spellStart"/>
      <w:r w:rsidRPr="00711EDE">
        <w:rPr>
          <w:rFonts w:ascii="Times New Roman" w:eastAsia="LiberationSerif" w:hAnsi="Times New Roman" w:cs="Times New Roman"/>
          <w:sz w:val="24"/>
          <w:szCs w:val="24"/>
          <w:lang w:val="en-US"/>
        </w:rPr>
        <w:t>Puddey</w:t>
      </w:r>
      <w:proofErr w:type="spellEnd"/>
      <w:r w:rsidRPr="00711EDE">
        <w:rPr>
          <w:rFonts w:ascii="Times New Roman" w:eastAsia="LiberationSerif" w:hAnsi="Times New Roman" w:cs="Times New Roman"/>
          <w:sz w:val="24"/>
          <w:szCs w:val="24"/>
          <w:lang w:val="en-US"/>
        </w:rPr>
        <w:t xml:space="preserve"> IB. A comparison of the effects of swimming and walking on body weight, fat distribution, lipids, glucose, and insulin in older women: </w:t>
      </w:r>
      <w:proofErr w:type="gramStart"/>
      <w:r w:rsidRPr="00711EDE">
        <w:rPr>
          <w:rFonts w:ascii="Times New Roman" w:eastAsia="LiberationSerif" w:hAnsi="Times New Roman" w:cs="Times New Roman"/>
          <w:sz w:val="24"/>
          <w:szCs w:val="24"/>
          <w:lang w:val="en-US"/>
        </w:rPr>
        <w:t>the</w:t>
      </w:r>
      <w:proofErr w:type="gramEnd"/>
      <w:r w:rsidRPr="00711EDE">
        <w:rPr>
          <w:rFonts w:ascii="Times New Roman" w:eastAsia="LiberationSerif" w:hAnsi="Times New Roman" w:cs="Times New Roman"/>
          <w:sz w:val="24"/>
          <w:szCs w:val="24"/>
          <w:lang w:val="en-US"/>
        </w:rPr>
        <w:t xml:space="preserve"> Sedentary Women Exercise Adherence Trial 2. Metabolism. </w:t>
      </w:r>
      <w:proofErr w:type="gramStart"/>
      <w:r w:rsidRPr="00711EDE">
        <w:rPr>
          <w:rFonts w:ascii="Times New Roman" w:eastAsia="LiberationSerif" w:hAnsi="Times New Roman" w:cs="Times New Roman"/>
          <w:sz w:val="24"/>
          <w:szCs w:val="24"/>
          <w:lang w:val="en-US"/>
        </w:rPr>
        <w:t>2010;59:1562</w:t>
      </w:r>
      <w:proofErr w:type="gramEnd"/>
      <w:r w:rsidRPr="00711EDE">
        <w:rPr>
          <w:rFonts w:ascii="Times New Roman" w:eastAsia="LiberationSerif" w:hAnsi="Times New Roman" w:cs="Times New Roman"/>
          <w:sz w:val="24"/>
          <w:szCs w:val="24"/>
          <w:lang w:val="en-US"/>
        </w:rPr>
        <w:t>–73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[36] Sacher PM, </w:t>
      </w:r>
      <w:proofErr w:type="spellStart"/>
      <w:r w:rsidRPr="00711EDE">
        <w:rPr>
          <w:rFonts w:ascii="Times New Roman" w:eastAsia="LiberationSerif" w:hAnsi="Times New Roman" w:cs="Times New Roman"/>
          <w:sz w:val="24"/>
          <w:szCs w:val="24"/>
          <w:lang w:val="en-US"/>
        </w:rPr>
        <w:t>Kolotourou</w:t>
      </w:r>
      <w:proofErr w:type="spellEnd"/>
      <w:r w:rsidRPr="00711EDE">
        <w:rPr>
          <w:rFonts w:ascii="Times New Roman" w:eastAsia="LiberationSerif" w:hAnsi="Times New Roman" w:cs="Times New Roman"/>
          <w:sz w:val="24"/>
          <w:szCs w:val="24"/>
          <w:lang w:val="en-US"/>
        </w:rPr>
        <w:t xml:space="preserve"> M, Chadwick PM, Cole PM, Lawson TJ, Lucas A, et al. Randomized controlled trial of the MEND program: a family-based community intervention for childhood obesity. Obesity. 2010;18(1):62–8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[37] Tanaka H, Bassett DR, Howley ET, Thompson DL, Ashraf M, Rawson FL. Swimming training lowers the resting blood pressure in individuals with hypertension. J </w:t>
      </w:r>
      <w:proofErr w:type="spellStart"/>
      <w:r w:rsidRPr="00711EDE">
        <w:rPr>
          <w:rFonts w:ascii="Times New Roman" w:eastAsia="LiberationSerif" w:hAnsi="Times New Roman" w:cs="Times New Roman"/>
          <w:sz w:val="24"/>
          <w:szCs w:val="24"/>
          <w:lang w:val="en-US"/>
        </w:rPr>
        <w:t>Hypertens</w:t>
      </w:r>
      <w:proofErr w:type="spellEnd"/>
      <w:r w:rsidRPr="00711EDE">
        <w:rPr>
          <w:rFonts w:ascii="Times New Roman" w:eastAsia="LiberationSerif" w:hAnsi="Times New Roman" w:cs="Times New Roman"/>
          <w:sz w:val="24"/>
          <w:szCs w:val="24"/>
          <w:lang w:val="en-US"/>
        </w:rPr>
        <w:t>. 1995;15(6):651–7</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[38] </w:t>
      </w:r>
      <w:proofErr w:type="spellStart"/>
      <w:r w:rsidRPr="00711EDE">
        <w:rPr>
          <w:rFonts w:ascii="Times New Roman" w:eastAsia="LiberationSerif" w:hAnsi="Times New Roman" w:cs="Times New Roman"/>
          <w:sz w:val="24"/>
          <w:szCs w:val="24"/>
          <w:lang w:val="en-US"/>
        </w:rPr>
        <w:t>Hazlewood</w:t>
      </w:r>
      <w:proofErr w:type="spellEnd"/>
      <w:r w:rsidRPr="00711EDE">
        <w:rPr>
          <w:rFonts w:ascii="Times New Roman" w:eastAsia="LiberationSerif" w:hAnsi="Times New Roman" w:cs="Times New Roman"/>
          <w:sz w:val="24"/>
          <w:szCs w:val="24"/>
          <w:lang w:val="en-US"/>
        </w:rPr>
        <w:t xml:space="preserve">, I., Walsh, J., </w:t>
      </w:r>
      <w:proofErr w:type="spellStart"/>
      <w:r w:rsidRPr="00711EDE">
        <w:rPr>
          <w:rFonts w:ascii="Times New Roman" w:eastAsia="LiberationSerif" w:hAnsi="Times New Roman" w:cs="Times New Roman"/>
          <w:sz w:val="24"/>
          <w:szCs w:val="24"/>
          <w:lang w:val="en-US"/>
        </w:rPr>
        <w:t>Climstein</w:t>
      </w:r>
      <w:proofErr w:type="spellEnd"/>
      <w:r w:rsidRPr="00711EDE">
        <w:rPr>
          <w:rFonts w:ascii="Times New Roman" w:eastAsia="LiberationSerif" w:hAnsi="Times New Roman" w:cs="Times New Roman"/>
          <w:sz w:val="24"/>
          <w:szCs w:val="24"/>
          <w:lang w:val="en-US"/>
        </w:rPr>
        <w:t xml:space="preserve">, M., Burke, S., Adams, K. &amp; </w:t>
      </w:r>
      <w:proofErr w:type="spellStart"/>
      <w:r w:rsidRPr="00711EDE">
        <w:rPr>
          <w:rFonts w:ascii="Times New Roman" w:eastAsia="LiberationSerif" w:hAnsi="Times New Roman" w:cs="Times New Roman"/>
          <w:sz w:val="24"/>
          <w:szCs w:val="24"/>
          <w:lang w:val="en-US"/>
        </w:rPr>
        <w:t>DeBeliso</w:t>
      </w:r>
      <w:proofErr w:type="spellEnd"/>
      <w:r w:rsidRPr="00711EDE">
        <w:rPr>
          <w:rFonts w:ascii="Times New Roman" w:eastAsia="LiberationSerif" w:hAnsi="Times New Roman" w:cs="Times New Roman"/>
          <w:sz w:val="24"/>
          <w:szCs w:val="24"/>
          <w:lang w:val="en-US"/>
        </w:rPr>
        <w:t xml:space="preserve">, M. (2011). Sport psychological constructs related to participation in the 2009 world masters </w:t>
      </w:r>
      <w:proofErr w:type="spellStart"/>
      <w:proofErr w:type="gramStart"/>
      <w:r w:rsidRPr="00711EDE">
        <w:rPr>
          <w:rFonts w:ascii="Times New Roman" w:eastAsia="LiberationSerif" w:hAnsi="Times New Roman" w:cs="Times New Roman"/>
          <w:sz w:val="24"/>
          <w:szCs w:val="24"/>
          <w:lang w:val="en-US"/>
        </w:rPr>
        <w:t>games.</w:t>
      </w:r>
      <w:r w:rsidRPr="00711EDE">
        <w:rPr>
          <w:rFonts w:ascii="Times New Roman" w:eastAsia="LiberationSerif" w:hAnsi="Times New Roman" w:cs="Times New Roman"/>
          <w:i/>
          <w:iCs/>
          <w:sz w:val="24"/>
          <w:szCs w:val="24"/>
          <w:lang w:val="en-US"/>
        </w:rPr>
        <w:t>World</w:t>
      </w:r>
      <w:proofErr w:type="spellEnd"/>
      <w:proofErr w:type="gramEnd"/>
      <w:r w:rsidRPr="00711EDE">
        <w:rPr>
          <w:rFonts w:ascii="Times New Roman" w:eastAsia="LiberationSerif" w:hAnsi="Times New Roman" w:cs="Times New Roman"/>
          <w:i/>
          <w:iCs/>
          <w:sz w:val="24"/>
          <w:szCs w:val="24"/>
          <w:lang w:val="en-US"/>
        </w:rPr>
        <w:t xml:space="preserve"> Academy of Science, Engineering and Technology, 77, </w:t>
      </w:r>
      <w:r w:rsidRPr="00711EDE">
        <w:rPr>
          <w:rFonts w:ascii="Times New Roman" w:eastAsia="LiberationSerif" w:hAnsi="Times New Roman" w:cs="Times New Roman"/>
          <w:sz w:val="24"/>
          <w:szCs w:val="24"/>
          <w:lang w:val="en-US"/>
        </w:rPr>
        <w:t>970-972.</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[39] Baker, J., Horton, S. &amp; Weir, P. (2010). </w:t>
      </w:r>
      <w:r w:rsidRPr="00711EDE">
        <w:rPr>
          <w:rFonts w:ascii="Times New Roman" w:eastAsia="LiberationSerif" w:hAnsi="Times New Roman" w:cs="Times New Roman"/>
          <w:i/>
          <w:iCs/>
          <w:sz w:val="24"/>
          <w:szCs w:val="24"/>
          <w:lang w:val="en-US"/>
        </w:rPr>
        <w:t>The Masters athlete: Understanding the role of sport and exercise in optimizing aging</w:t>
      </w:r>
      <w:r w:rsidRPr="00711EDE">
        <w:rPr>
          <w:rFonts w:ascii="Times New Roman" w:eastAsia="LiberationSerif" w:hAnsi="Times New Roman" w:cs="Times New Roman"/>
          <w:sz w:val="24"/>
          <w:szCs w:val="24"/>
          <w:lang w:val="en-US"/>
        </w:rPr>
        <w:t>. London UK: Routledge.</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[40] Wigglesworth, J. C., Young, B. W., Medic, N. &amp; Grove, J. R. (2012). Examining gender differences in the determinants of Masters Swimmers’ sport commitment. </w:t>
      </w:r>
      <w:r w:rsidRPr="00711EDE">
        <w:rPr>
          <w:rFonts w:ascii="Times New Roman" w:eastAsia="LiberationSerif" w:hAnsi="Times New Roman" w:cs="Times New Roman"/>
          <w:i/>
          <w:iCs/>
          <w:sz w:val="24"/>
          <w:szCs w:val="24"/>
          <w:lang w:val="en-US"/>
        </w:rPr>
        <w:t>International</w:t>
      </w:r>
      <w:r w:rsidRPr="00711EDE">
        <w:rPr>
          <w:rFonts w:ascii="Times New Roman" w:eastAsia="LiberationSerif" w:hAnsi="Times New Roman" w:cs="Times New Roman"/>
          <w:sz w:val="24"/>
          <w:szCs w:val="24"/>
          <w:lang w:val="en-US"/>
        </w:rPr>
        <w:t xml:space="preserve"> </w:t>
      </w:r>
      <w:r w:rsidRPr="00711EDE">
        <w:rPr>
          <w:rFonts w:ascii="Times New Roman" w:eastAsia="LiberationSerif" w:hAnsi="Times New Roman" w:cs="Times New Roman"/>
          <w:i/>
          <w:iCs/>
          <w:sz w:val="24"/>
          <w:szCs w:val="24"/>
          <w:lang w:val="en-US"/>
        </w:rPr>
        <w:t xml:space="preserve">Journal of Sport &amp; Exercise Psychology, 10(3), </w:t>
      </w:r>
      <w:r w:rsidRPr="00711EDE">
        <w:rPr>
          <w:rFonts w:ascii="Times New Roman" w:eastAsia="LiberationSerif" w:hAnsi="Times New Roman" w:cs="Times New Roman"/>
          <w:sz w:val="24"/>
          <w:szCs w:val="24"/>
          <w:lang w:val="en-US"/>
        </w:rPr>
        <w:t>236-250.</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[41] Tantrum, M and Hodge, K. Motives for participating in masters swimming. New Zeal J Health Phys </w:t>
      </w:r>
      <w:proofErr w:type="spellStart"/>
      <w:r w:rsidRPr="00711EDE">
        <w:rPr>
          <w:rFonts w:ascii="Times New Roman" w:eastAsia="LiberationSerif" w:hAnsi="Times New Roman" w:cs="Times New Roman"/>
          <w:sz w:val="24"/>
          <w:szCs w:val="24"/>
          <w:lang w:val="en-US"/>
        </w:rPr>
        <w:t>Educ</w:t>
      </w:r>
      <w:proofErr w:type="spellEnd"/>
      <w:r w:rsidRPr="00711EDE">
        <w:rPr>
          <w:rFonts w:ascii="Times New Roman" w:eastAsia="LiberationSerif" w:hAnsi="Times New Roman" w:cs="Times New Roman"/>
          <w:sz w:val="24"/>
          <w:szCs w:val="24"/>
          <w:lang w:val="en-US"/>
        </w:rPr>
        <w:t xml:space="preserve"> </w:t>
      </w:r>
      <w:proofErr w:type="spellStart"/>
      <w:r w:rsidRPr="00711EDE">
        <w:rPr>
          <w:rFonts w:ascii="Times New Roman" w:eastAsia="LiberationSerif" w:hAnsi="Times New Roman" w:cs="Times New Roman"/>
          <w:sz w:val="24"/>
          <w:szCs w:val="24"/>
          <w:lang w:val="en-US"/>
        </w:rPr>
        <w:t>Recreat</w:t>
      </w:r>
      <w:proofErr w:type="spellEnd"/>
      <w:r w:rsidRPr="00711EDE">
        <w:rPr>
          <w:rFonts w:ascii="Times New Roman" w:eastAsia="LiberationSerif" w:hAnsi="Times New Roman" w:cs="Times New Roman"/>
          <w:sz w:val="24"/>
          <w:szCs w:val="24"/>
          <w:lang w:val="en-US"/>
        </w:rPr>
        <w:t xml:space="preserve"> 26: 3–7, 1993.</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 xml:space="preserve">[42] Maharam, LG, Bauman, PA, Kalman, D, </w:t>
      </w:r>
      <w:proofErr w:type="spellStart"/>
      <w:r w:rsidRPr="00711EDE">
        <w:rPr>
          <w:rFonts w:ascii="Times New Roman" w:eastAsia="LiberationSerif" w:hAnsi="Times New Roman" w:cs="Times New Roman"/>
          <w:sz w:val="24"/>
          <w:szCs w:val="24"/>
          <w:lang w:val="en-US"/>
        </w:rPr>
        <w:t>Skolnik</w:t>
      </w:r>
      <w:proofErr w:type="spellEnd"/>
      <w:r w:rsidRPr="00711EDE">
        <w:rPr>
          <w:rFonts w:ascii="Times New Roman" w:eastAsia="LiberationSerif" w:hAnsi="Times New Roman" w:cs="Times New Roman"/>
          <w:sz w:val="24"/>
          <w:szCs w:val="24"/>
          <w:lang w:val="en-US"/>
        </w:rPr>
        <w:t xml:space="preserve">, H, and </w:t>
      </w:r>
      <w:proofErr w:type="spellStart"/>
      <w:r w:rsidRPr="00711EDE">
        <w:rPr>
          <w:rFonts w:ascii="Times New Roman" w:eastAsia="LiberationSerif" w:hAnsi="Times New Roman" w:cs="Times New Roman"/>
          <w:sz w:val="24"/>
          <w:szCs w:val="24"/>
          <w:lang w:val="en-US"/>
        </w:rPr>
        <w:t>Perle</w:t>
      </w:r>
      <w:proofErr w:type="spellEnd"/>
      <w:r w:rsidRPr="00711EDE">
        <w:rPr>
          <w:rFonts w:ascii="Times New Roman" w:eastAsia="LiberationSerif" w:hAnsi="Times New Roman" w:cs="Times New Roman"/>
          <w:sz w:val="24"/>
          <w:szCs w:val="24"/>
          <w:lang w:val="en-US"/>
        </w:rPr>
        <w:t>, SM. Masters athletes: Factors affecting performance/</w:t>
      </w:r>
      <w:proofErr w:type="gramStart"/>
      <w:r w:rsidRPr="00711EDE">
        <w:rPr>
          <w:rFonts w:ascii="Times New Roman" w:eastAsia="LiberationSerif" w:hAnsi="Times New Roman" w:cs="Times New Roman"/>
          <w:sz w:val="24"/>
          <w:szCs w:val="24"/>
          <w:lang w:val="en-US"/>
        </w:rPr>
        <w:t>athletes</w:t>
      </w:r>
      <w:proofErr w:type="gramEnd"/>
      <w:r w:rsidRPr="00711EDE">
        <w:rPr>
          <w:rFonts w:ascii="Times New Roman" w:eastAsia="LiberationSerif" w:hAnsi="Times New Roman" w:cs="Times New Roman"/>
          <w:sz w:val="24"/>
          <w:szCs w:val="24"/>
          <w:lang w:val="en-US"/>
        </w:rPr>
        <w:t xml:space="preserve"> veterans: Les </w:t>
      </w:r>
      <w:proofErr w:type="spellStart"/>
      <w:r w:rsidRPr="00711EDE">
        <w:rPr>
          <w:rFonts w:ascii="Times New Roman" w:eastAsia="LiberationSerif" w:hAnsi="Times New Roman" w:cs="Times New Roman"/>
          <w:sz w:val="24"/>
          <w:szCs w:val="24"/>
          <w:lang w:val="en-US"/>
        </w:rPr>
        <w:t>facteurs</w:t>
      </w:r>
      <w:proofErr w:type="spellEnd"/>
      <w:r w:rsidRPr="00711EDE">
        <w:rPr>
          <w:rFonts w:ascii="Times New Roman" w:eastAsia="LiberationSerif" w:hAnsi="Times New Roman" w:cs="Times New Roman"/>
          <w:sz w:val="24"/>
          <w:szCs w:val="24"/>
          <w:lang w:val="en-US"/>
        </w:rPr>
        <w:t xml:space="preserve"> </w:t>
      </w:r>
      <w:proofErr w:type="spellStart"/>
      <w:r w:rsidRPr="00711EDE">
        <w:rPr>
          <w:rFonts w:ascii="Times New Roman" w:eastAsia="LiberationSerif" w:hAnsi="Times New Roman" w:cs="Times New Roman"/>
          <w:sz w:val="24"/>
          <w:szCs w:val="24"/>
          <w:lang w:val="en-US"/>
        </w:rPr>
        <w:t>affectant</w:t>
      </w:r>
      <w:proofErr w:type="spellEnd"/>
      <w:r w:rsidRPr="00711EDE">
        <w:rPr>
          <w:rFonts w:ascii="Times New Roman" w:eastAsia="LiberationSerif" w:hAnsi="Times New Roman" w:cs="Times New Roman"/>
          <w:sz w:val="24"/>
          <w:szCs w:val="24"/>
          <w:lang w:val="en-US"/>
        </w:rPr>
        <w:t xml:space="preserve"> la performance. Sports Med 28: 273–285, 1999.</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 [43] Ferreira, Maria I.; Barbosa, Tiago M.; Costa, Mário J.; Neiva, Henrique P.; </w:t>
      </w:r>
      <w:proofErr w:type="spellStart"/>
      <w:r w:rsidRPr="00711EDE">
        <w:rPr>
          <w:rFonts w:ascii="Times New Roman" w:eastAsia="LiberationSerif" w:hAnsi="Times New Roman" w:cs="Times New Roman"/>
          <w:sz w:val="24"/>
          <w:szCs w:val="24"/>
          <w:lang w:val="en-US"/>
        </w:rPr>
        <w:t>Marinho</w:t>
      </w:r>
      <w:proofErr w:type="spellEnd"/>
      <w:r w:rsidRPr="00711EDE">
        <w:rPr>
          <w:rFonts w:ascii="Times New Roman" w:eastAsia="LiberationSerif" w:hAnsi="Times New Roman" w:cs="Times New Roman"/>
          <w:sz w:val="24"/>
          <w:szCs w:val="24"/>
          <w:lang w:val="en-US"/>
        </w:rPr>
        <w:t xml:space="preserve">, Daniel A. </w:t>
      </w:r>
      <w:r w:rsidRPr="00711EDE">
        <w:rPr>
          <w:rFonts w:ascii="Times New Roman" w:eastAsia="LiberationSerif" w:hAnsi="Times New Roman" w:cs="Times New Roman"/>
          <w:bCs/>
          <w:sz w:val="24"/>
          <w:szCs w:val="24"/>
          <w:lang w:val="en-US"/>
        </w:rPr>
        <w:t>Energetics, Biomechanics, and Performance in Masters' Swimmers: A Systematic Review. July 2016 - Volume 30 - Issue 7</w:t>
      </w:r>
      <w:r w:rsidRPr="00711EDE">
        <w:rPr>
          <w:rFonts w:ascii="Times New Roman" w:eastAsia="LiberationSerif" w:hAnsi="Times New Roman" w:cs="Times New Roman"/>
          <w:sz w:val="24"/>
          <w:szCs w:val="24"/>
          <w:lang w:val="en-US"/>
        </w:rPr>
        <w:t>.</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[44] Vaccaro P, </w:t>
      </w:r>
      <w:proofErr w:type="spellStart"/>
      <w:r w:rsidRPr="00711EDE">
        <w:rPr>
          <w:rFonts w:ascii="Times New Roman" w:eastAsia="LiberationSerif" w:hAnsi="Times New Roman" w:cs="Times New Roman"/>
          <w:sz w:val="24"/>
          <w:szCs w:val="24"/>
          <w:lang w:val="en-US"/>
        </w:rPr>
        <w:t>Ostrove</w:t>
      </w:r>
      <w:proofErr w:type="spellEnd"/>
      <w:r w:rsidRPr="00711EDE">
        <w:rPr>
          <w:rFonts w:ascii="Times New Roman" w:eastAsia="LiberationSerif" w:hAnsi="Times New Roman" w:cs="Times New Roman"/>
          <w:sz w:val="24"/>
          <w:szCs w:val="24"/>
          <w:lang w:val="en-US"/>
        </w:rPr>
        <w:t xml:space="preserve"> SM, </w:t>
      </w:r>
      <w:proofErr w:type="spellStart"/>
      <w:r w:rsidRPr="00711EDE">
        <w:rPr>
          <w:rFonts w:ascii="Times New Roman" w:eastAsia="LiberationSerif" w:hAnsi="Times New Roman" w:cs="Times New Roman"/>
          <w:sz w:val="24"/>
          <w:szCs w:val="24"/>
          <w:lang w:val="en-US"/>
        </w:rPr>
        <w:t>Vandervelden</w:t>
      </w:r>
      <w:proofErr w:type="spellEnd"/>
      <w:r w:rsidRPr="00711EDE">
        <w:rPr>
          <w:rFonts w:ascii="Times New Roman" w:eastAsia="LiberationSerif" w:hAnsi="Times New Roman" w:cs="Times New Roman"/>
          <w:sz w:val="24"/>
          <w:szCs w:val="24"/>
          <w:lang w:val="en-US"/>
        </w:rPr>
        <w:t xml:space="preserve"> L, Goldfarb AH, Clarke DH. Body composition and physiological responses of </w:t>
      </w:r>
      <w:proofErr w:type="gramStart"/>
      <w:r w:rsidRPr="00711EDE">
        <w:rPr>
          <w:rFonts w:ascii="Times New Roman" w:eastAsia="LiberationSerif" w:hAnsi="Times New Roman" w:cs="Times New Roman"/>
          <w:sz w:val="24"/>
          <w:szCs w:val="24"/>
          <w:lang w:val="en-US"/>
        </w:rPr>
        <w:t>masters</w:t>
      </w:r>
      <w:proofErr w:type="gramEnd"/>
      <w:r w:rsidRPr="00711EDE">
        <w:rPr>
          <w:rFonts w:ascii="Times New Roman" w:eastAsia="LiberationSerif" w:hAnsi="Times New Roman" w:cs="Times New Roman"/>
          <w:sz w:val="24"/>
          <w:szCs w:val="24"/>
          <w:lang w:val="en-US"/>
        </w:rPr>
        <w:t xml:space="preserve"> female swimmers 20 to 70 years of age. Res Q Exercise Sport. 1984;55(3):278–84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[45] Walsh J, </w:t>
      </w:r>
      <w:proofErr w:type="spellStart"/>
      <w:r w:rsidRPr="00711EDE">
        <w:rPr>
          <w:rFonts w:ascii="Times New Roman" w:eastAsia="LiberationSerif" w:hAnsi="Times New Roman" w:cs="Times New Roman"/>
          <w:sz w:val="24"/>
          <w:szCs w:val="24"/>
          <w:lang w:val="en-US"/>
        </w:rPr>
        <w:t>Climstein</w:t>
      </w:r>
      <w:proofErr w:type="spellEnd"/>
      <w:r w:rsidRPr="00711EDE">
        <w:rPr>
          <w:rFonts w:ascii="Times New Roman" w:eastAsia="LiberationSerif" w:hAnsi="Times New Roman" w:cs="Times New Roman"/>
          <w:sz w:val="24"/>
          <w:szCs w:val="24"/>
          <w:lang w:val="en-US"/>
        </w:rPr>
        <w:t xml:space="preserve"> M, </w:t>
      </w:r>
      <w:proofErr w:type="spellStart"/>
      <w:r w:rsidRPr="00711EDE">
        <w:rPr>
          <w:rFonts w:ascii="Times New Roman" w:eastAsia="LiberationSerif" w:hAnsi="Times New Roman" w:cs="Times New Roman"/>
          <w:sz w:val="24"/>
          <w:szCs w:val="24"/>
          <w:lang w:val="en-US"/>
        </w:rPr>
        <w:t>Heazlewood</w:t>
      </w:r>
      <w:proofErr w:type="spellEnd"/>
      <w:r w:rsidRPr="00711EDE">
        <w:rPr>
          <w:rFonts w:ascii="Times New Roman" w:eastAsia="LiberationSerif" w:hAnsi="Times New Roman" w:cs="Times New Roman"/>
          <w:sz w:val="24"/>
          <w:szCs w:val="24"/>
          <w:lang w:val="en-US"/>
        </w:rPr>
        <w:t xml:space="preserve"> IT, </w:t>
      </w:r>
      <w:proofErr w:type="spellStart"/>
      <w:r w:rsidRPr="00711EDE">
        <w:rPr>
          <w:rFonts w:ascii="Times New Roman" w:eastAsia="LiberationSerif" w:hAnsi="Times New Roman" w:cs="Times New Roman"/>
          <w:sz w:val="24"/>
          <w:szCs w:val="24"/>
          <w:lang w:val="en-US"/>
        </w:rPr>
        <w:t>Kettunen</w:t>
      </w:r>
      <w:proofErr w:type="spellEnd"/>
      <w:r w:rsidRPr="00711EDE">
        <w:rPr>
          <w:rFonts w:ascii="Times New Roman" w:eastAsia="LiberationSerif" w:hAnsi="Times New Roman" w:cs="Times New Roman"/>
          <w:sz w:val="24"/>
          <w:szCs w:val="24"/>
          <w:lang w:val="en-US"/>
        </w:rPr>
        <w:t xml:space="preserve"> J, Burke S, </w:t>
      </w:r>
      <w:proofErr w:type="spellStart"/>
      <w:r w:rsidRPr="00711EDE">
        <w:rPr>
          <w:rFonts w:ascii="Times New Roman" w:eastAsia="LiberationSerif" w:hAnsi="Times New Roman" w:cs="Times New Roman"/>
          <w:sz w:val="24"/>
          <w:szCs w:val="24"/>
          <w:lang w:val="en-US"/>
        </w:rPr>
        <w:t>Debeliso</w:t>
      </w:r>
      <w:proofErr w:type="spellEnd"/>
      <w:r w:rsidRPr="00711EDE">
        <w:rPr>
          <w:rFonts w:ascii="Times New Roman" w:eastAsia="LiberationSerif" w:hAnsi="Times New Roman" w:cs="Times New Roman"/>
          <w:sz w:val="24"/>
          <w:szCs w:val="24"/>
          <w:lang w:val="en-US"/>
        </w:rPr>
        <w:t xml:space="preserve"> M, et al. Body mass index for athletes participating in swimming at the world master games. J Sports Med Phys Fitness. </w:t>
      </w:r>
      <w:proofErr w:type="gramStart"/>
      <w:r w:rsidRPr="00711EDE">
        <w:rPr>
          <w:rFonts w:ascii="Times New Roman" w:eastAsia="LiberationSerif" w:hAnsi="Times New Roman" w:cs="Times New Roman"/>
          <w:sz w:val="24"/>
          <w:szCs w:val="24"/>
          <w:lang w:val="en-US"/>
        </w:rPr>
        <w:t>2012;53:162</w:t>
      </w:r>
      <w:proofErr w:type="gramEnd"/>
      <w:r w:rsidRPr="00711EDE">
        <w:rPr>
          <w:rFonts w:ascii="Times New Roman" w:eastAsia="LiberationSerif" w:hAnsi="Times New Roman" w:cs="Times New Roman"/>
          <w:sz w:val="24"/>
          <w:szCs w:val="24"/>
          <w:lang w:val="en-US"/>
        </w:rPr>
        <w:t>–8.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[46] Guthrie SK, Erickson SK, Lau MS. Comparison of the prevalence and treatment of hypertension in two populations in the United States: </w:t>
      </w:r>
      <w:proofErr w:type="gramStart"/>
      <w:r w:rsidRPr="00711EDE">
        <w:rPr>
          <w:rFonts w:ascii="Times New Roman" w:eastAsia="LiberationSerif" w:hAnsi="Times New Roman" w:cs="Times New Roman"/>
          <w:sz w:val="24"/>
          <w:szCs w:val="24"/>
          <w:lang w:val="en-US"/>
        </w:rPr>
        <w:t>masters</w:t>
      </w:r>
      <w:proofErr w:type="gramEnd"/>
      <w:r w:rsidRPr="00711EDE">
        <w:rPr>
          <w:rFonts w:ascii="Times New Roman" w:eastAsia="LiberationSerif" w:hAnsi="Times New Roman" w:cs="Times New Roman"/>
          <w:sz w:val="24"/>
          <w:szCs w:val="24"/>
          <w:lang w:val="en-US"/>
        </w:rPr>
        <w:t xml:space="preserve"> swimmers versus the NHANES population. J Sport Sci. 2013;31(9):930–5.</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[47] Erickson SR, Guthrie SK. Health status of USMS swimmers compared with a representative sample of the general population. IJARE. 2012;6(3):226–34.</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[48] Ransdell, LB and Wells, CL. Sex differences in athletic performance. Women Sport Phys Act J 8: 55–81, 1999.</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[49] McArdle WD, </w:t>
      </w:r>
      <w:proofErr w:type="spellStart"/>
      <w:r w:rsidRPr="00711EDE">
        <w:rPr>
          <w:rFonts w:ascii="Times New Roman" w:eastAsia="LiberationSerif" w:hAnsi="Times New Roman" w:cs="Times New Roman"/>
          <w:sz w:val="24"/>
          <w:szCs w:val="24"/>
          <w:lang w:val="en-US"/>
        </w:rPr>
        <w:t>Katch</w:t>
      </w:r>
      <w:proofErr w:type="spellEnd"/>
      <w:r w:rsidRPr="00711EDE">
        <w:rPr>
          <w:rFonts w:ascii="Times New Roman" w:eastAsia="LiberationSerif" w:hAnsi="Times New Roman" w:cs="Times New Roman"/>
          <w:sz w:val="24"/>
          <w:szCs w:val="24"/>
          <w:lang w:val="en-US"/>
        </w:rPr>
        <w:t xml:space="preserve"> FI, </w:t>
      </w:r>
      <w:proofErr w:type="spellStart"/>
      <w:r w:rsidRPr="00711EDE">
        <w:rPr>
          <w:rFonts w:ascii="Times New Roman" w:eastAsia="LiberationSerif" w:hAnsi="Times New Roman" w:cs="Times New Roman"/>
          <w:sz w:val="24"/>
          <w:szCs w:val="24"/>
          <w:lang w:val="en-US"/>
        </w:rPr>
        <w:t>Katch</w:t>
      </w:r>
      <w:proofErr w:type="spellEnd"/>
      <w:r w:rsidRPr="00711EDE">
        <w:rPr>
          <w:rFonts w:ascii="Times New Roman" w:eastAsia="LiberationSerif" w:hAnsi="Times New Roman" w:cs="Times New Roman"/>
          <w:sz w:val="24"/>
          <w:szCs w:val="24"/>
          <w:lang w:val="en-US"/>
        </w:rPr>
        <w:t xml:space="preserve"> VL: </w:t>
      </w:r>
      <w:proofErr w:type="spellStart"/>
      <w:r w:rsidRPr="00711EDE">
        <w:rPr>
          <w:rFonts w:ascii="Times New Roman" w:eastAsia="LiberationSerif" w:hAnsi="Times New Roman" w:cs="Times New Roman"/>
          <w:b/>
          <w:bCs/>
          <w:sz w:val="24"/>
          <w:szCs w:val="24"/>
          <w:lang w:val="en-US"/>
        </w:rPr>
        <w:t>Alimentazione</w:t>
      </w:r>
      <w:proofErr w:type="spellEnd"/>
      <w:r w:rsidRPr="00711EDE">
        <w:rPr>
          <w:rFonts w:ascii="Times New Roman" w:eastAsia="LiberationSerif" w:hAnsi="Times New Roman" w:cs="Times New Roman"/>
          <w:b/>
          <w:bCs/>
          <w:sz w:val="24"/>
          <w:szCs w:val="24"/>
          <w:lang w:val="en-US"/>
        </w:rPr>
        <w:t xml:space="preserve"> </w:t>
      </w:r>
      <w:proofErr w:type="spellStart"/>
      <w:r w:rsidRPr="00711EDE">
        <w:rPr>
          <w:rFonts w:ascii="Times New Roman" w:eastAsia="LiberationSerif" w:hAnsi="Times New Roman" w:cs="Times New Roman"/>
          <w:b/>
          <w:bCs/>
          <w:sz w:val="24"/>
          <w:szCs w:val="24"/>
          <w:lang w:val="en-US"/>
        </w:rPr>
        <w:t>nello</w:t>
      </w:r>
      <w:proofErr w:type="spellEnd"/>
      <w:r w:rsidRPr="00711EDE">
        <w:rPr>
          <w:rFonts w:ascii="Times New Roman" w:eastAsia="LiberationSerif" w:hAnsi="Times New Roman" w:cs="Times New Roman"/>
          <w:b/>
          <w:bCs/>
          <w:sz w:val="24"/>
          <w:szCs w:val="24"/>
          <w:lang w:val="en-US"/>
        </w:rPr>
        <w:t xml:space="preserve"> sport</w:t>
      </w:r>
      <w:r w:rsidRPr="00711EDE">
        <w:rPr>
          <w:rFonts w:ascii="Times New Roman" w:eastAsia="LiberationSerif" w:hAnsi="Times New Roman" w:cs="Times New Roman"/>
          <w:sz w:val="24"/>
          <w:szCs w:val="24"/>
          <w:lang w:val="en-US"/>
        </w:rPr>
        <w:t xml:space="preserve">; casa </w:t>
      </w:r>
      <w:proofErr w:type="spellStart"/>
      <w:r w:rsidRPr="00711EDE">
        <w:rPr>
          <w:rFonts w:ascii="Times New Roman" w:eastAsia="LiberationSerif" w:hAnsi="Times New Roman" w:cs="Times New Roman"/>
          <w:sz w:val="24"/>
          <w:szCs w:val="24"/>
          <w:lang w:val="en-US"/>
        </w:rPr>
        <w:t>editrice</w:t>
      </w:r>
      <w:proofErr w:type="spellEnd"/>
      <w:r w:rsidRPr="00711EDE">
        <w:rPr>
          <w:rFonts w:ascii="Times New Roman" w:eastAsia="LiberationSerif" w:hAnsi="Times New Roman" w:cs="Times New Roman"/>
          <w:sz w:val="24"/>
          <w:szCs w:val="24"/>
          <w:lang w:val="en-US"/>
        </w:rPr>
        <w:t xml:space="preserve"> Ambrosiana, 2001.</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[50] </w:t>
      </w:r>
      <w:proofErr w:type="spellStart"/>
      <w:r w:rsidRPr="00711EDE">
        <w:rPr>
          <w:rFonts w:ascii="Times New Roman" w:eastAsia="LiberationSerif" w:hAnsi="Times New Roman" w:cs="Times New Roman"/>
          <w:sz w:val="24"/>
          <w:szCs w:val="24"/>
          <w:lang w:val="en-US"/>
        </w:rPr>
        <w:t>Capelli</w:t>
      </w:r>
      <w:proofErr w:type="spellEnd"/>
      <w:r w:rsidRPr="00711EDE">
        <w:rPr>
          <w:rFonts w:ascii="Times New Roman" w:eastAsia="LiberationSerif" w:hAnsi="Times New Roman" w:cs="Times New Roman"/>
          <w:sz w:val="24"/>
          <w:szCs w:val="24"/>
          <w:lang w:val="en-US"/>
        </w:rPr>
        <w:t xml:space="preserve"> C, </w:t>
      </w:r>
      <w:proofErr w:type="spellStart"/>
      <w:r w:rsidRPr="00711EDE">
        <w:rPr>
          <w:rFonts w:ascii="Times New Roman" w:eastAsia="LiberationSerif" w:hAnsi="Times New Roman" w:cs="Times New Roman"/>
          <w:sz w:val="24"/>
          <w:szCs w:val="24"/>
          <w:lang w:val="en-US"/>
        </w:rPr>
        <w:t>Pendergast</w:t>
      </w:r>
      <w:proofErr w:type="spellEnd"/>
      <w:r w:rsidRPr="00711EDE">
        <w:rPr>
          <w:rFonts w:ascii="Times New Roman" w:eastAsia="LiberationSerif" w:hAnsi="Times New Roman" w:cs="Times New Roman"/>
          <w:sz w:val="24"/>
          <w:szCs w:val="24"/>
          <w:lang w:val="en-US"/>
        </w:rPr>
        <w:t xml:space="preserve"> DR, </w:t>
      </w:r>
      <w:proofErr w:type="spellStart"/>
      <w:r w:rsidRPr="00711EDE">
        <w:rPr>
          <w:rFonts w:ascii="Times New Roman" w:eastAsia="LiberationSerif" w:hAnsi="Times New Roman" w:cs="Times New Roman"/>
          <w:sz w:val="24"/>
          <w:szCs w:val="24"/>
          <w:lang w:val="en-US"/>
        </w:rPr>
        <w:t>Termin</w:t>
      </w:r>
      <w:proofErr w:type="spellEnd"/>
      <w:r w:rsidRPr="00711EDE">
        <w:rPr>
          <w:rFonts w:ascii="Times New Roman" w:eastAsia="LiberationSerif" w:hAnsi="Times New Roman" w:cs="Times New Roman"/>
          <w:sz w:val="24"/>
          <w:szCs w:val="24"/>
          <w:lang w:val="en-US"/>
        </w:rPr>
        <w:t xml:space="preserve"> B. Energetics of swimming at maximal speeds in humans. </w:t>
      </w:r>
      <w:proofErr w:type="spellStart"/>
      <w:r w:rsidRPr="00711EDE">
        <w:rPr>
          <w:rFonts w:ascii="Times New Roman" w:eastAsia="LiberationSerif" w:hAnsi="Times New Roman" w:cs="Times New Roman"/>
          <w:sz w:val="24"/>
          <w:szCs w:val="24"/>
          <w:lang w:val="en-US"/>
        </w:rPr>
        <w:t>Eur</w:t>
      </w:r>
      <w:proofErr w:type="spellEnd"/>
      <w:r w:rsidRPr="00711EDE">
        <w:rPr>
          <w:rFonts w:ascii="Times New Roman" w:eastAsia="LiberationSerif" w:hAnsi="Times New Roman" w:cs="Times New Roman"/>
          <w:sz w:val="24"/>
          <w:szCs w:val="24"/>
          <w:lang w:val="en-US"/>
        </w:rPr>
        <w:t xml:space="preserve"> J </w:t>
      </w:r>
      <w:proofErr w:type="spellStart"/>
      <w:r w:rsidRPr="00711EDE">
        <w:rPr>
          <w:rFonts w:ascii="Times New Roman" w:eastAsia="LiberationSerif" w:hAnsi="Times New Roman" w:cs="Times New Roman"/>
          <w:sz w:val="24"/>
          <w:szCs w:val="24"/>
          <w:lang w:val="en-US"/>
        </w:rPr>
        <w:t>Appl</w:t>
      </w:r>
      <w:proofErr w:type="spellEnd"/>
      <w:r w:rsidRPr="00711EDE">
        <w:rPr>
          <w:rFonts w:ascii="Times New Roman" w:eastAsia="LiberationSerif" w:hAnsi="Times New Roman" w:cs="Times New Roman"/>
          <w:sz w:val="24"/>
          <w:szCs w:val="24"/>
          <w:lang w:val="en-US"/>
        </w:rPr>
        <w:t xml:space="preserve"> </w:t>
      </w:r>
      <w:proofErr w:type="spellStart"/>
      <w:r w:rsidRPr="00711EDE">
        <w:rPr>
          <w:rFonts w:ascii="Times New Roman" w:eastAsia="LiberationSerif" w:hAnsi="Times New Roman" w:cs="Times New Roman"/>
          <w:sz w:val="24"/>
          <w:szCs w:val="24"/>
          <w:lang w:val="en-US"/>
        </w:rPr>
        <w:t>Physiol</w:t>
      </w:r>
      <w:proofErr w:type="spellEnd"/>
      <w:r w:rsidRPr="00711EDE">
        <w:rPr>
          <w:rFonts w:ascii="Times New Roman" w:eastAsia="LiberationSerif" w:hAnsi="Times New Roman" w:cs="Times New Roman"/>
          <w:sz w:val="24"/>
          <w:szCs w:val="24"/>
          <w:lang w:val="en-US"/>
        </w:rPr>
        <w:t xml:space="preserve"> 1998.</w:t>
      </w: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t xml:space="preserve">[51] Intrinsic factors of the locomotion energy cost during swimming. </w:t>
      </w:r>
      <w:r w:rsidRPr="00711EDE">
        <w:rPr>
          <w:rFonts w:ascii="Times New Roman" w:eastAsia="LiberationSerif" w:hAnsi="Times New Roman" w:cs="Times New Roman"/>
          <w:sz w:val="24"/>
          <w:szCs w:val="24"/>
        </w:rPr>
        <w:t xml:space="preserve">Fabrizio Caputo, Mariana </w:t>
      </w:r>
      <w:proofErr w:type="spellStart"/>
      <w:r w:rsidRPr="00711EDE">
        <w:rPr>
          <w:rFonts w:ascii="Times New Roman" w:eastAsia="LiberationSerif" w:hAnsi="Times New Roman" w:cs="Times New Roman"/>
          <w:sz w:val="24"/>
          <w:szCs w:val="24"/>
        </w:rPr>
        <w:t>Fernandes</w:t>
      </w:r>
      <w:proofErr w:type="spellEnd"/>
      <w:r w:rsidRPr="00711EDE">
        <w:rPr>
          <w:rFonts w:ascii="Times New Roman" w:eastAsia="LiberationSerif" w:hAnsi="Times New Roman" w:cs="Times New Roman"/>
          <w:sz w:val="24"/>
          <w:szCs w:val="24"/>
        </w:rPr>
        <w:t xml:space="preserve"> Mendes de Oliveira, </w:t>
      </w:r>
      <w:proofErr w:type="spellStart"/>
      <w:r w:rsidRPr="00711EDE">
        <w:rPr>
          <w:rFonts w:ascii="Times New Roman" w:eastAsia="LiberationSerif" w:hAnsi="Times New Roman" w:cs="Times New Roman"/>
          <w:sz w:val="24"/>
          <w:szCs w:val="24"/>
        </w:rPr>
        <w:t>Benedito</w:t>
      </w:r>
      <w:proofErr w:type="spellEnd"/>
      <w:r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Sérgio</w:t>
      </w:r>
      <w:proofErr w:type="spellEnd"/>
      <w:r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Denadai</w:t>
      </w:r>
      <w:proofErr w:type="spellEnd"/>
      <w:r w:rsidRPr="00711EDE">
        <w:rPr>
          <w:rFonts w:ascii="Times New Roman" w:eastAsia="LiberationSerif" w:hAnsi="Times New Roman" w:cs="Times New Roman"/>
          <w:sz w:val="24"/>
          <w:szCs w:val="24"/>
        </w:rPr>
        <w:t xml:space="preserve"> and </w:t>
      </w:r>
      <w:proofErr w:type="spellStart"/>
      <w:r w:rsidRPr="00711EDE">
        <w:rPr>
          <w:rFonts w:ascii="Times New Roman" w:eastAsia="LiberationSerif" w:hAnsi="Times New Roman" w:cs="Times New Roman"/>
          <w:sz w:val="24"/>
          <w:szCs w:val="24"/>
        </w:rPr>
        <w:t>Camila</w:t>
      </w:r>
      <w:proofErr w:type="spellEnd"/>
      <w:r w:rsidRPr="00711EDE">
        <w:rPr>
          <w:rFonts w:ascii="Times New Roman" w:eastAsia="LiberationSerif" w:hAnsi="Times New Roman" w:cs="Times New Roman"/>
          <w:sz w:val="24"/>
          <w:szCs w:val="24"/>
        </w:rPr>
        <w:t xml:space="preserve"> Coelho Greco. </w:t>
      </w:r>
      <w:proofErr w:type="spellStart"/>
      <w:r w:rsidRPr="00711EDE">
        <w:rPr>
          <w:rFonts w:ascii="Times New Roman" w:eastAsia="LiberationSerif" w:hAnsi="Times New Roman" w:cs="Times New Roman"/>
          <w:sz w:val="24"/>
          <w:szCs w:val="24"/>
        </w:rPr>
        <w:t>Rev</w:t>
      </w:r>
      <w:proofErr w:type="spellEnd"/>
      <w:r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Bras</w:t>
      </w:r>
      <w:proofErr w:type="spellEnd"/>
      <w:r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Med</w:t>
      </w:r>
      <w:proofErr w:type="spellEnd"/>
      <w:r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Esporte</w:t>
      </w:r>
      <w:proofErr w:type="spellEnd"/>
      <w:r w:rsidRPr="00711EDE">
        <w:rPr>
          <w:rFonts w:ascii="Times New Roman" w:eastAsia="LiberationSerif" w:hAnsi="Times New Roman" w:cs="Times New Roman"/>
          <w:sz w:val="24"/>
          <w:szCs w:val="24"/>
        </w:rPr>
        <w:t xml:space="preserve">. Vol. 12, No 6 </w:t>
      </w:r>
      <w:proofErr w:type="spellStart"/>
      <w:r w:rsidRPr="00711EDE">
        <w:rPr>
          <w:rFonts w:ascii="Times New Roman" w:eastAsia="LiberationSerif" w:hAnsi="Times New Roman" w:cs="Times New Roman"/>
          <w:sz w:val="24"/>
          <w:szCs w:val="24"/>
        </w:rPr>
        <w:t>Nov</w:t>
      </w:r>
      <w:proofErr w:type="spellEnd"/>
      <w:r w:rsidRPr="00711EDE">
        <w:rPr>
          <w:rFonts w:ascii="Times New Roman" w:eastAsia="LiberationSerif" w:hAnsi="Times New Roman" w:cs="Times New Roman"/>
          <w:sz w:val="24"/>
          <w:szCs w:val="24"/>
        </w:rPr>
        <w:t>/</w:t>
      </w:r>
      <w:proofErr w:type="spellStart"/>
      <w:r w:rsidRPr="00711EDE">
        <w:rPr>
          <w:rFonts w:ascii="Times New Roman" w:eastAsia="LiberationSerif" w:hAnsi="Times New Roman" w:cs="Times New Roman"/>
          <w:sz w:val="24"/>
          <w:szCs w:val="24"/>
        </w:rPr>
        <w:t>Dez</w:t>
      </w:r>
      <w:proofErr w:type="spellEnd"/>
      <w:r w:rsidRPr="00711EDE">
        <w:rPr>
          <w:rFonts w:ascii="Times New Roman" w:eastAsia="LiberationSerif" w:hAnsi="Times New Roman" w:cs="Times New Roman"/>
          <w:sz w:val="24"/>
          <w:szCs w:val="24"/>
        </w:rPr>
        <w:t>, 2006.</w:t>
      </w:r>
    </w:p>
    <w:p w:rsidR="00EA3029" w:rsidRPr="00354D69" w:rsidRDefault="00EA3029"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rPr>
        <w:t xml:space="preserve">[52] </w:t>
      </w:r>
      <w:proofErr w:type="spellStart"/>
      <w:r w:rsidRPr="00711EDE">
        <w:rPr>
          <w:rFonts w:ascii="Times New Roman" w:eastAsia="LiberationSerif" w:hAnsi="Times New Roman" w:cs="Times New Roman"/>
          <w:sz w:val="24"/>
          <w:szCs w:val="24"/>
        </w:rPr>
        <w:t>Lohman</w:t>
      </w:r>
      <w:proofErr w:type="spellEnd"/>
      <w:r w:rsidRPr="00711EDE">
        <w:rPr>
          <w:rFonts w:ascii="Times New Roman" w:eastAsia="LiberationSerif" w:hAnsi="Times New Roman" w:cs="Times New Roman"/>
          <w:sz w:val="24"/>
          <w:szCs w:val="24"/>
        </w:rPr>
        <w:t xml:space="preserve"> TG, Roche AF, Martorell R. Manuale di riferimento per la</w:t>
      </w:r>
      <w:r w:rsidR="004E2D13" w:rsidRPr="00711EDE">
        <w:rPr>
          <w:rFonts w:ascii="Times New Roman" w:eastAsia="LiberationSerif" w:hAnsi="Times New Roman" w:cs="Times New Roman"/>
          <w:sz w:val="24"/>
          <w:szCs w:val="24"/>
        </w:rPr>
        <w:t xml:space="preserve"> </w:t>
      </w:r>
      <w:proofErr w:type="spellStart"/>
      <w:r w:rsidRPr="00711EDE">
        <w:rPr>
          <w:rFonts w:ascii="Times New Roman" w:eastAsia="LiberationSerif" w:hAnsi="Times New Roman" w:cs="Times New Roman"/>
          <w:sz w:val="24"/>
          <w:szCs w:val="24"/>
        </w:rPr>
        <w:t>standarizzazione</w:t>
      </w:r>
      <w:proofErr w:type="spellEnd"/>
      <w:r w:rsidRPr="00711EDE">
        <w:rPr>
          <w:rFonts w:ascii="Times New Roman" w:eastAsia="LiberationSerif" w:hAnsi="Times New Roman" w:cs="Times New Roman"/>
          <w:sz w:val="24"/>
          <w:szCs w:val="24"/>
        </w:rPr>
        <w:t xml:space="preserve"> antropometrica. </w:t>
      </w:r>
      <w:r w:rsidRPr="00354D69">
        <w:rPr>
          <w:rFonts w:ascii="Times New Roman" w:eastAsia="LiberationSerif" w:hAnsi="Times New Roman" w:cs="Times New Roman"/>
          <w:sz w:val="24"/>
          <w:szCs w:val="24"/>
          <w:lang w:val="en-US"/>
        </w:rPr>
        <w:t xml:space="preserve">Casa </w:t>
      </w:r>
      <w:proofErr w:type="spellStart"/>
      <w:r w:rsidRPr="00354D69">
        <w:rPr>
          <w:rFonts w:ascii="Times New Roman" w:eastAsia="LiberationSerif" w:hAnsi="Times New Roman" w:cs="Times New Roman"/>
          <w:sz w:val="24"/>
          <w:szCs w:val="24"/>
          <w:lang w:val="en-US"/>
        </w:rPr>
        <w:t>Editrice</w:t>
      </w:r>
      <w:proofErr w:type="spellEnd"/>
      <w:r w:rsidRPr="00354D69">
        <w:rPr>
          <w:rFonts w:ascii="Times New Roman" w:eastAsia="LiberationSerif" w:hAnsi="Times New Roman" w:cs="Times New Roman"/>
          <w:sz w:val="24"/>
          <w:szCs w:val="24"/>
          <w:lang w:val="en-US"/>
        </w:rPr>
        <w:t xml:space="preserve"> EDRA. 1992;</w:t>
      </w:r>
    </w:p>
    <w:p w:rsidR="004E2D13" w:rsidRPr="00711EDE" w:rsidRDefault="004E2D13"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lastRenderedPageBreak/>
        <w:t>[53]</w:t>
      </w:r>
      <w:r w:rsidRPr="00711EDE">
        <w:rPr>
          <w:rFonts w:ascii="Times New Roman" w:hAnsi="Times New Roman" w:cs="Times New Roman"/>
          <w:sz w:val="24"/>
          <w:szCs w:val="24"/>
          <w:lang w:val="en-US"/>
        </w:rPr>
        <w:t xml:space="preserve"> </w:t>
      </w:r>
      <w:proofErr w:type="spellStart"/>
      <w:r w:rsidRPr="00711EDE">
        <w:rPr>
          <w:rFonts w:ascii="Times New Roman" w:eastAsia="LiberationSerif" w:hAnsi="Times New Roman" w:cs="Times New Roman"/>
          <w:sz w:val="24"/>
          <w:szCs w:val="24"/>
          <w:lang w:val="en-US"/>
        </w:rPr>
        <w:t>Jakicin</w:t>
      </w:r>
      <w:proofErr w:type="spellEnd"/>
      <w:r w:rsidRPr="00711EDE">
        <w:rPr>
          <w:rFonts w:ascii="Times New Roman" w:eastAsia="LiberationSerif" w:hAnsi="Times New Roman" w:cs="Times New Roman"/>
          <w:sz w:val="24"/>
          <w:szCs w:val="24"/>
          <w:lang w:val="en-US"/>
        </w:rPr>
        <w:t xml:space="preserve"> JM, Wing RR, Winters-hart C. Relationships of physical activity to eating </w:t>
      </w:r>
      <w:proofErr w:type="spellStart"/>
      <w:r w:rsidRPr="00711EDE">
        <w:rPr>
          <w:rFonts w:ascii="Times New Roman" w:eastAsia="LiberationSerif" w:hAnsi="Times New Roman" w:cs="Times New Roman"/>
          <w:sz w:val="24"/>
          <w:szCs w:val="24"/>
          <w:lang w:val="en-US"/>
        </w:rPr>
        <w:t>behaviour</w:t>
      </w:r>
      <w:proofErr w:type="spellEnd"/>
      <w:r w:rsidRPr="00711EDE">
        <w:rPr>
          <w:rFonts w:ascii="Times New Roman" w:eastAsia="LiberationSerif" w:hAnsi="Times New Roman" w:cs="Times New Roman"/>
          <w:sz w:val="24"/>
          <w:szCs w:val="24"/>
          <w:lang w:val="en-US"/>
        </w:rPr>
        <w:t xml:space="preserve"> and weight loss in women. Med Sci Sports </w:t>
      </w:r>
      <w:proofErr w:type="spellStart"/>
      <w:r w:rsidRPr="00711EDE">
        <w:rPr>
          <w:rFonts w:ascii="Times New Roman" w:eastAsia="LiberationSerif" w:hAnsi="Times New Roman" w:cs="Times New Roman"/>
          <w:sz w:val="24"/>
          <w:szCs w:val="24"/>
          <w:lang w:val="en-US"/>
        </w:rPr>
        <w:t>Exerc</w:t>
      </w:r>
      <w:proofErr w:type="spellEnd"/>
      <w:r w:rsidRPr="00711EDE">
        <w:rPr>
          <w:rFonts w:ascii="Times New Roman" w:eastAsia="LiberationSerif" w:hAnsi="Times New Roman" w:cs="Times New Roman"/>
          <w:sz w:val="24"/>
          <w:szCs w:val="24"/>
          <w:lang w:val="en-US"/>
        </w:rPr>
        <w:t xml:space="preserve">. </w:t>
      </w:r>
      <w:proofErr w:type="gramStart"/>
      <w:r w:rsidRPr="00711EDE">
        <w:rPr>
          <w:rFonts w:ascii="Times New Roman" w:eastAsia="LiberationSerif" w:hAnsi="Times New Roman" w:cs="Times New Roman"/>
          <w:sz w:val="24"/>
          <w:szCs w:val="24"/>
          <w:lang w:val="en-US"/>
        </w:rPr>
        <w:t>34;10:1653</w:t>
      </w:r>
      <w:proofErr w:type="gramEnd"/>
      <w:r w:rsidRPr="00711EDE">
        <w:rPr>
          <w:rFonts w:ascii="Times New Roman" w:eastAsia="LiberationSerif" w:hAnsi="Times New Roman" w:cs="Times New Roman"/>
          <w:sz w:val="24"/>
          <w:szCs w:val="24"/>
          <w:lang w:val="en-US"/>
        </w:rPr>
        <w:t>-9, 2002;</w:t>
      </w:r>
    </w:p>
    <w:p w:rsidR="006C542E" w:rsidRPr="00711EDE" w:rsidRDefault="006C542E"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[54] Smith D, Engel B, </w:t>
      </w:r>
      <w:proofErr w:type="spellStart"/>
      <w:r w:rsidRPr="00711EDE">
        <w:rPr>
          <w:rFonts w:ascii="Times New Roman" w:eastAsia="LiberationSerif" w:hAnsi="Times New Roman" w:cs="Times New Roman"/>
          <w:sz w:val="24"/>
          <w:szCs w:val="24"/>
          <w:lang w:val="en-US"/>
        </w:rPr>
        <w:t>Diskin</w:t>
      </w:r>
      <w:proofErr w:type="spellEnd"/>
      <w:r w:rsidRPr="00711EDE">
        <w:rPr>
          <w:rFonts w:ascii="Times New Roman" w:eastAsia="LiberationSerif" w:hAnsi="Times New Roman" w:cs="Times New Roman"/>
          <w:sz w:val="24"/>
          <w:szCs w:val="24"/>
          <w:lang w:val="en-US"/>
        </w:rPr>
        <w:t xml:space="preserve"> AM, </w:t>
      </w:r>
      <w:proofErr w:type="spellStart"/>
      <w:r w:rsidRPr="00711EDE">
        <w:rPr>
          <w:rFonts w:ascii="Times New Roman" w:eastAsia="LiberationSerif" w:hAnsi="Times New Roman" w:cs="Times New Roman"/>
          <w:sz w:val="24"/>
          <w:szCs w:val="24"/>
          <w:lang w:val="en-US"/>
        </w:rPr>
        <w:t>Spanel</w:t>
      </w:r>
      <w:proofErr w:type="spellEnd"/>
      <w:r w:rsidRPr="00711EDE">
        <w:rPr>
          <w:rFonts w:ascii="Times New Roman" w:eastAsia="LiberationSerif" w:hAnsi="Times New Roman" w:cs="Times New Roman"/>
          <w:sz w:val="24"/>
          <w:szCs w:val="24"/>
          <w:lang w:val="en-US"/>
        </w:rPr>
        <w:t xml:space="preserve"> P, Davies SJ. Comparative measurements of total body water in healthy volunteers by online breath deuterium measurement and other near-subject methods. </w:t>
      </w:r>
      <w:r w:rsidRPr="00711EDE">
        <w:rPr>
          <w:rFonts w:ascii="Times New Roman" w:eastAsia="LiberationSerif" w:hAnsi="Times New Roman" w:cs="Times New Roman"/>
          <w:i/>
          <w:iCs/>
          <w:sz w:val="24"/>
          <w:szCs w:val="24"/>
          <w:lang w:val="en-US"/>
        </w:rPr>
        <w:t xml:space="preserve">Am J </w:t>
      </w:r>
      <w:proofErr w:type="spellStart"/>
      <w:r w:rsidRPr="00711EDE">
        <w:rPr>
          <w:rFonts w:ascii="Times New Roman" w:eastAsia="LiberationSerif" w:hAnsi="Times New Roman" w:cs="Times New Roman"/>
          <w:i/>
          <w:iCs/>
          <w:sz w:val="24"/>
          <w:szCs w:val="24"/>
          <w:lang w:val="en-US"/>
        </w:rPr>
        <w:t>Clin</w:t>
      </w:r>
      <w:proofErr w:type="spellEnd"/>
      <w:r w:rsidRPr="00711EDE">
        <w:rPr>
          <w:rFonts w:ascii="Times New Roman" w:eastAsia="LiberationSerif" w:hAnsi="Times New Roman" w:cs="Times New Roman"/>
          <w:i/>
          <w:iCs/>
          <w:sz w:val="24"/>
          <w:szCs w:val="24"/>
          <w:lang w:val="en-US"/>
        </w:rPr>
        <w:t xml:space="preserve"> </w:t>
      </w:r>
      <w:proofErr w:type="spellStart"/>
      <w:r w:rsidRPr="00711EDE">
        <w:rPr>
          <w:rFonts w:ascii="Times New Roman" w:eastAsia="LiberationSerif" w:hAnsi="Times New Roman" w:cs="Times New Roman"/>
          <w:i/>
          <w:iCs/>
          <w:sz w:val="24"/>
          <w:szCs w:val="24"/>
          <w:lang w:val="en-US"/>
        </w:rPr>
        <w:t>Nutr</w:t>
      </w:r>
      <w:proofErr w:type="spellEnd"/>
      <w:r w:rsidRPr="00711EDE">
        <w:rPr>
          <w:rFonts w:ascii="Times New Roman" w:eastAsia="LiberationSerif" w:hAnsi="Times New Roman" w:cs="Times New Roman"/>
          <w:sz w:val="24"/>
          <w:szCs w:val="24"/>
          <w:lang w:val="en-US"/>
        </w:rPr>
        <w:t>. 2002; 76: 1295-301.</w:t>
      </w:r>
    </w:p>
    <w:p w:rsidR="006C542E" w:rsidRPr="00354D69" w:rsidRDefault="006C542E" w:rsidP="00711EDE">
      <w:pPr>
        <w:tabs>
          <w:tab w:val="left" w:pos="5408"/>
        </w:tabs>
        <w:spacing w:line="360" w:lineRule="auto"/>
        <w:jc w:val="both"/>
        <w:rPr>
          <w:rFonts w:ascii="Times New Roman" w:eastAsia="LiberationSerif" w:hAnsi="Times New Roman" w:cs="Times New Roman"/>
          <w:sz w:val="24"/>
          <w:szCs w:val="24"/>
          <w:lang w:val="en-US"/>
        </w:rPr>
      </w:pPr>
      <w:r w:rsidRPr="00711EDE">
        <w:rPr>
          <w:rFonts w:ascii="Times New Roman" w:eastAsia="LiberationSerif" w:hAnsi="Times New Roman" w:cs="Times New Roman"/>
          <w:sz w:val="24"/>
          <w:szCs w:val="24"/>
          <w:lang w:val="en-US"/>
        </w:rPr>
        <w:t xml:space="preserve">[55] Ferraro R, </w:t>
      </w:r>
      <w:proofErr w:type="spellStart"/>
      <w:r w:rsidRPr="00711EDE">
        <w:rPr>
          <w:rFonts w:ascii="Times New Roman" w:eastAsia="LiberationSerif" w:hAnsi="Times New Roman" w:cs="Times New Roman"/>
          <w:sz w:val="24"/>
          <w:szCs w:val="24"/>
          <w:lang w:val="en-US"/>
        </w:rPr>
        <w:t>Lillioja</w:t>
      </w:r>
      <w:proofErr w:type="spellEnd"/>
      <w:r w:rsidRPr="00711EDE">
        <w:rPr>
          <w:rFonts w:ascii="Times New Roman" w:eastAsia="LiberationSerif" w:hAnsi="Times New Roman" w:cs="Times New Roman"/>
          <w:sz w:val="24"/>
          <w:szCs w:val="24"/>
          <w:lang w:val="en-US"/>
        </w:rPr>
        <w:t xml:space="preserve"> S, </w:t>
      </w:r>
      <w:proofErr w:type="spellStart"/>
      <w:r w:rsidRPr="00711EDE">
        <w:rPr>
          <w:rFonts w:ascii="Times New Roman" w:eastAsia="LiberationSerif" w:hAnsi="Times New Roman" w:cs="Times New Roman"/>
          <w:sz w:val="24"/>
          <w:szCs w:val="24"/>
          <w:lang w:val="en-US"/>
        </w:rPr>
        <w:t>Fontvielle</w:t>
      </w:r>
      <w:proofErr w:type="spellEnd"/>
      <w:r w:rsidRPr="00711EDE">
        <w:rPr>
          <w:rFonts w:ascii="Times New Roman" w:eastAsia="LiberationSerif" w:hAnsi="Times New Roman" w:cs="Times New Roman"/>
          <w:sz w:val="24"/>
          <w:szCs w:val="24"/>
          <w:lang w:val="en-US"/>
        </w:rPr>
        <w:t xml:space="preserve"> AM, Rising R, Bogardus C, </w:t>
      </w:r>
      <w:proofErr w:type="spellStart"/>
      <w:r w:rsidRPr="00711EDE">
        <w:rPr>
          <w:rFonts w:ascii="Times New Roman" w:eastAsia="LiberationSerif" w:hAnsi="Times New Roman" w:cs="Times New Roman"/>
          <w:sz w:val="24"/>
          <w:szCs w:val="24"/>
          <w:lang w:val="en-US"/>
        </w:rPr>
        <w:t>Ravussin</w:t>
      </w:r>
      <w:proofErr w:type="spellEnd"/>
      <w:r w:rsidRPr="00711EDE">
        <w:rPr>
          <w:rFonts w:ascii="Times New Roman" w:eastAsia="LiberationSerif" w:hAnsi="Times New Roman" w:cs="Times New Roman"/>
          <w:sz w:val="24"/>
          <w:szCs w:val="24"/>
          <w:lang w:val="en-US"/>
        </w:rPr>
        <w:t xml:space="preserve"> E. Lower sedentary metabolic rate in women compared with men. J </w:t>
      </w:r>
      <w:proofErr w:type="spellStart"/>
      <w:r w:rsidRPr="00711EDE">
        <w:rPr>
          <w:rFonts w:ascii="Times New Roman" w:eastAsia="LiberationSerif" w:hAnsi="Times New Roman" w:cs="Times New Roman"/>
          <w:sz w:val="24"/>
          <w:szCs w:val="24"/>
          <w:lang w:val="en-US"/>
        </w:rPr>
        <w:t>Clin</w:t>
      </w:r>
      <w:proofErr w:type="spellEnd"/>
      <w:r w:rsidRPr="00711EDE">
        <w:rPr>
          <w:rFonts w:ascii="Times New Roman" w:eastAsia="LiberationSerif" w:hAnsi="Times New Roman" w:cs="Times New Roman"/>
          <w:sz w:val="24"/>
          <w:szCs w:val="24"/>
          <w:lang w:val="en-US"/>
        </w:rPr>
        <w:t xml:space="preserve"> Invest. </w:t>
      </w:r>
      <w:r w:rsidRPr="00354D69">
        <w:rPr>
          <w:rFonts w:ascii="Times New Roman" w:eastAsia="LiberationSerif" w:hAnsi="Times New Roman" w:cs="Times New Roman"/>
          <w:sz w:val="24"/>
          <w:szCs w:val="24"/>
          <w:lang w:val="en-US"/>
        </w:rPr>
        <w:t>90(3):780-4, 1992;</w:t>
      </w:r>
    </w:p>
    <w:p w:rsidR="006C542E" w:rsidRPr="00354D69" w:rsidRDefault="006C542E" w:rsidP="00711EDE">
      <w:pPr>
        <w:tabs>
          <w:tab w:val="left" w:pos="5408"/>
        </w:tabs>
        <w:spacing w:line="360" w:lineRule="auto"/>
        <w:jc w:val="both"/>
        <w:rPr>
          <w:rFonts w:ascii="Times New Roman" w:eastAsia="LiberationSerif" w:hAnsi="Times New Roman" w:cs="Times New Roman"/>
          <w:sz w:val="24"/>
          <w:szCs w:val="24"/>
        </w:rPr>
      </w:pPr>
      <w:r w:rsidRPr="00711EDE">
        <w:rPr>
          <w:rFonts w:ascii="Times New Roman" w:eastAsia="LiberationSerif" w:hAnsi="Times New Roman" w:cs="Times New Roman"/>
          <w:sz w:val="24"/>
          <w:szCs w:val="24"/>
          <w:lang w:val="en-US"/>
        </w:rPr>
        <w:t xml:space="preserve">[56] </w:t>
      </w:r>
      <w:proofErr w:type="spellStart"/>
      <w:r w:rsidRPr="00711EDE">
        <w:rPr>
          <w:rFonts w:ascii="Times New Roman" w:eastAsia="LiberationSerif" w:hAnsi="Times New Roman" w:cs="Times New Roman"/>
          <w:sz w:val="24"/>
          <w:szCs w:val="24"/>
          <w:lang w:val="en-US"/>
        </w:rPr>
        <w:t>Bielinski</w:t>
      </w:r>
      <w:proofErr w:type="spellEnd"/>
      <w:r w:rsidRPr="00711EDE">
        <w:rPr>
          <w:rFonts w:ascii="Times New Roman" w:eastAsia="LiberationSerif" w:hAnsi="Times New Roman" w:cs="Times New Roman"/>
          <w:sz w:val="24"/>
          <w:szCs w:val="24"/>
          <w:lang w:val="en-US"/>
        </w:rPr>
        <w:t xml:space="preserve"> R, Schutz Y, </w:t>
      </w:r>
      <w:proofErr w:type="spellStart"/>
      <w:r w:rsidRPr="00711EDE">
        <w:rPr>
          <w:rFonts w:ascii="Times New Roman" w:eastAsia="LiberationSerif" w:hAnsi="Times New Roman" w:cs="Times New Roman"/>
          <w:sz w:val="24"/>
          <w:szCs w:val="24"/>
          <w:lang w:val="en-US"/>
        </w:rPr>
        <w:t>Jequier</w:t>
      </w:r>
      <w:proofErr w:type="spellEnd"/>
      <w:r w:rsidRPr="00711EDE">
        <w:rPr>
          <w:rFonts w:ascii="Times New Roman" w:eastAsia="LiberationSerif" w:hAnsi="Times New Roman" w:cs="Times New Roman"/>
          <w:sz w:val="24"/>
          <w:szCs w:val="24"/>
          <w:lang w:val="en-US"/>
        </w:rPr>
        <w:t xml:space="preserve"> E. Energy metabolism during the post exercise recovery in man. </w:t>
      </w:r>
      <w:proofErr w:type="spellStart"/>
      <w:r w:rsidRPr="00354D69">
        <w:rPr>
          <w:rFonts w:ascii="Times New Roman" w:eastAsia="LiberationSerif" w:hAnsi="Times New Roman" w:cs="Times New Roman"/>
          <w:sz w:val="24"/>
          <w:szCs w:val="24"/>
        </w:rPr>
        <w:t>Am</w:t>
      </w:r>
      <w:proofErr w:type="spellEnd"/>
      <w:r w:rsidRPr="00354D69">
        <w:rPr>
          <w:rFonts w:ascii="Times New Roman" w:eastAsia="LiberationSerif" w:hAnsi="Times New Roman" w:cs="Times New Roman"/>
          <w:sz w:val="24"/>
          <w:szCs w:val="24"/>
        </w:rPr>
        <w:t xml:space="preserve"> J </w:t>
      </w:r>
      <w:proofErr w:type="spellStart"/>
      <w:r w:rsidRPr="00354D69">
        <w:rPr>
          <w:rFonts w:ascii="Times New Roman" w:eastAsia="LiberationSerif" w:hAnsi="Times New Roman" w:cs="Times New Roman"/>
          <w:sz w:val="24"/>
          <w:szCs w:val="24"/>
        </w:rPr>
        <w:t>Clin</w:t>
      </w:r>
      <w:proofErr w:type="spellEnd"/>
      <w:r w:rsidRPr="00354D69">
        <w:rPr>
          <w:rFonts w:ascii="Times New Roman" w:eastAsia="LiberationSerif" w:hAnsi="Times New Roman" w:cs="Times New Roman"/>
          <w:sz w:val="24"/>
          <w:szCs w:val="24"/>
        </w:rPr>
        <w:t xml:space="preserve"> </w:t>
      </w:r>
      <w:proofErr w:type="spellStart"/>
      <w:r w:rsidRPr="00354D69">
        <w:rPr>
          <w:rFonts w:ascii="Times New Roman" w:eastAsia="LiberationSerif" w:hAnsi="Times New Roman" w:cs="Times New Roman"/>
          <w:sz w:val="24"/>
          <w:szCs w:val="24"/>
        </w:rPr>
        <w:t>Nutr</w:t>
      </w:r>
      <w:proofErr w:type="spellEnd"/>
      <w:r w:rsidRPr="00354D69">
        <w:rPr>
          <w:rFonts w:ascii="Times New Roman" w:eastAsia="LiberationSerif" w:hAnsi="Times New Roman" w:cs="Times New Roman"/>
          <w:sz w:val="24"/>
          <w:szCs w:val="24"/>
        </w:rPr>
        <w:t>. 42:69-82, 1985;</w:t>
      </w:r>
    </w:p>
    <w:p w:rsidR="006C542E" w:rsidRPr="00711EDE" w:rsidRDefault="006C542E" w:rsidP="00711EDE">
      <w:pPr>
        <w:tabs>
          <w:tab w:val="left" w:pos="5408"/>
        </w:tabs>
        <w:spacing w:line="360" w:lineRule="auto"/>
        <w:jc w:val="both"/>
        <w:rPr>
          <w:rFonts w:ascii="Times New Roman" w:eastAsia="LiberationSerif" w:hAnsi="Times New Roman" w:cs="Times New Roman"/>
          <w:bCs/>
          <w:sz w:val="24"/>
          <w:szCs w:val="24"/>
        </w:rPr>
      </w:pPr>
      <w:r w:rsidRPr="00711EDE">
        <w:rPr>
          <w:rFonts w:ascii="Times New Roman" w:eastAsia="LiberationSerif" w:hAnsi="Times New Roman" w:cs="Times New Roman"/>
          <w:sz w:val="24"/>
          <w:szCs w:val="24"/>
        </w:rPr>
        <w:t xml:space="preserve">[57] </w:t>
      </w:r>
      <w:r w:rsidRPr="00711EDE">
        <w:rPr>
          <w:rFonts w:ascii="Times New Roman" w:eastAsia="LiberationSerif" w:hAnsi="Times New Roman" w:cs="Times New Roman"/>
          <w:bCs/>
          <w:sz w:val="24"/>
          <w:szCs w:val="24"/>
        </w:rPr>
        <w:t xml:space="preserve">Piero Benelli, Massimiliano </w:t>
      </w:r>
      <w:proofErr w:type="spellStart"/>
      <w:r w:rsidRPr="00711EDE">
        <w:rPr>
          <w:rFonts w:ascii="Times New Roman" w:eastAsia="LiberationSerif" w:hAnsi="Times New Roman" w:cs="Times New Roman"/>
          <w:bCs/>
          <w:sz w:val="24"/>
          <w:szCs w:val="24"/>
        </w:rPr>
        <w:t>Ditroilo</w:t>
      </w:r>
      <w:proofErr w:type="spellEnd"/>
      <w:r w:rsidRPr="00711EDE">
        <w:rPr>
          <w:rFonts w:ascii="Times New Roman" w:eastAsia="LiberationSerif" w:hAnsi="Times New Roman" w:cs="Times New Roman"/>
          <w:bCs/>
          <w:sz w:val="24"/>
          <w:szCs w:val="24"/>
        </w:rPr>
        <w:t xml:space="preserve">, Roberta Forte, Giuseppe De Vito, </w:t>
      </w:r>
      <w:proofErr w:type="spellStart"/>
      <w:r w:rsidRPr="00711EDE">
        <w:rPr>
          <w:rFonts w:ascii="Times New Roman" w:eastAsia="LiberationSerif" w:hAnsi="Times New Roman" w:cs="Times New Roman"/>
          <w:bCs/>
          <w:sz w:val="24"/>
          <w:szCs w:val="24"/>
        </w:rPr>
        <w:t>Vilberto</w:t>
      </w:r>
      <w:proofErr w:type="spellEnd"/>
      <w:r w:rsidRPr="00711EDE">
        <w:rPr>
          <w:rFonts w:ascii="Times New Roman" w:eastAsia="LiberationSerif" w:hAnsi="Times New Roman" w:cs="Times New Roman"/>
          <w:bCs/>
          <w:sz w:val="24"/>
          <w:szCs w:val="24"/>
        </w:rPr>
        <w:t xml:space="preserve"> Stocchi. </w:t>
      </w:r>
      <w:r w:rsidRPr="00711EDE">
        <w:rPr>
          <w:rFonts w:ascii="Times New Roman" w:eastAsia="LiberationSerif" w:hAnsi="Times New Roman" w:cs="Times New Roman"/>
          <w:bCs/>
          <w:sz w:val="24"/>
          <w:szCs w:val="24"/>
          <w:lang w:val="en-US"/>
        </w:rPr>
        <w:t xml:space="preserve">Assessment of post-competition peak blood lactate in male and female master swimmers aged 40–79 years and its relationship with swimming performance. </w:t>
      </w:r>
      <w:proofErr w:type="spellStart"/>
      <w:r w:rsidRPr="00711EDE">
        <w:rPr>
          <w:rFonts w:ascii="Times New Roman" w:eastAsia="LiberationSerif" w:hAnsi="Times New Roman" w:cs="Times New Roman"/>
          <w:bCs/>
          <w:sz w:val="24"/>
          <w:szCs w:val="24"/>
        </w:rPr>
        <w:t>European</w:t>
      </w:r>
      <w:proofErr w:type="spellEnd"/>
      <w:r w:rsidRPr="00711EDE">
        <w:rPr>
          <w:rFonts w:ascii="Times New Roman" w:eastAsia="LiberationSerif" w:hAnsi="Times New Roman" w:cs="Times New Roman"/>
          <w:bCs/>
          <w:sz w:val="24"/>
          <w:szCs w:val="24"/>
        </w:rPr>
        <w:t xml:space="preserve"> Journal of </w:t>
      </w:r>
      <w:proofErr w:type="spellStart"/>
      <w:r w:rsidRPr="00711EDE">
        <w:rPr>
          <w:rFonts w:ascii="Times New Roman" w:eastAsia="LiberationSerif" w:hAnsi="Times New Roman" w:cs="Times New Roman"/>
          <w:bCs/>
          <w:sz w:val="24"/>
          <w:szCs w:val="24"/>
        </w:rPr>
        <w:t>Applied</w:t>
      </w:r>
      <w:proofErr w:type="spellEnd"/>
      <w:r w:rsidRPr="00711EDE">
        <w:rPr>
          <w:rFonts w:ascii="Times New Roman" w:eastAsia="LiberationSerif" w:hAnsi="Times New Roman" w:cs="Times New Roman"/>
          <w:bCs/>
          <w:sz w:val="24"/>
          <w:szCs w:val="24"/>
        </w:rPr>
        <w:t xml:space="preserve"> </w:t>
      </w:r>
      <w:proofErr w:type="spellStart"/>
      <w:r w:rsidRPr="00711EDE">
        <w:rPr>
          <w:rFonts w:ascii="Times New Roman" w:eastAsia="LiberationSerif" w:hAnsi="Times New Roman" w:cs="Times New Roman"/>
          <w:bCs/>
          <w:sz w:val="24"/>
          <w:szCs w:val="24"/>
        </w:rPr>
        <w:t>Physiology</w:t>
      </w:r>
      <w:proofErr w:type="spellEnd"/>
      <w:r w:rsidRPr="00711EDE">
        <w:rPr>
          <w:rFonts w:ascii="Times New Roman" w:eastAsia="LiberationSerif" w:hAnsi="Times New Roman" w:cs="Times New Roman"/>
          <w:bCs/>
          <w:sz w:val="24"/>
          <w:szCs w:val="24"/>
        </w:rPr>
        <w:t xml:space="preserve">, Volume 99, </w:t>
      </w:r>
      <w:proofErr w:type="spellStart"/>
      <w:r w:rsidRPr="00711EDE">
        <w:rPr>
          <w:rFonts w:ascii="Times New Roman" w:eastAsia="LiberationSerif" w:hAnsi="Times New Roman" w:cs="Times New Roman"/>
          <w:bCs/>
          <w:sz w:val="24"/>
          <w:szCs w:val="24"/>
        </w:rPr>
        <w:t>Number</w:t>
      </w:r>
      <w:proofErr w:type="spellEnd"/>
      <w:r w:rsidRPr="00711EDE">
        <w:rPr>
          <w:rFonts w:ascii="Times New Roman" w:eastAsia="LiberationSerif" w:hAnsi="Times New Roman" w:cs="Times New Roman"/>
          <w:bCs/>
          <w:sz w:val="24"/>
          <w:szCs w:val="24"/>
        </w:rPr>
        <w:t xml:space="preserve"> 6, April, 2007, </w:t>
      </w:r>
      <w:proofErr w:type="spellStart"/>
      <w:r w:rsidRPr="00711EDE">
        <w:rPr>
          <w:rFonts w:ascii="Times New Roman" w:eastAsia="LiberationSerif" w:hAnsi="Times New Roman" w:cs="Times New Roman"/>
          <w:bCs/>
          <w:sz w:val="24"/>
          <w:szCs w:val="24"/>
        </w:rPr>
        <w:t>pages</w:t>
      </w:r>
      <w:proofErr w:type="spellEnd"/>
      <w:r w:rsidRPr="00711EDE">
        <w:rPr>
          <w:rFonts w:ascii="Times New Roman" w:eastAsia="LiberationSerif" w:hAnsi="Times New Roman" w:cs="Times New Roman"/>
          <w:bCs/>
          <w:sz w:val="24"/>
          <w:szCs w:val="24"/>
        </w:rPr>
        <w:t>: 685-693.</w:t>
      </w:r>
    </w:p>
    <w:p w:rsidR="00CF2FD1" w:rsidRPr="00711EDE" w:rsidRDefault="00CF2FD1" w:rsidP="00711EDE">
      <w:pPr>
        <w:tabs>
          <w:tab w:val="left" w:pos="5408"/>
        </w:tabs>
        <w:spacing w:line="360" w:lineRule="auto"/>
        <w:jc w:val="both"/>
        <w:rPr>
          <w:rFonts w:ascii="Times New Roman" w:eastAsia="LiberationSerif" w:hAnsi="Times New Roman" w:cs="Times New Roman"/>
          <w:bCs/>
          <w:sz w:val="24"/>
          <w:szCs w:val="24"/>
        </w:rPr>
      </w:pPr>
      <w:r w:rsidRPr="00711EDE">
        <w:rPr>
          <w:rFonts w:ascii="Times New Roman" w:eastAsia="LiberationSerif" w:hAnsi="Times New Roman" w:cs="Times New Roman"/>
          <w:bCs/>
          <w:sz w:val="24"/>
          <w:szCs w:val="24"/>
        </w:rPr>
        <w:t xml:space="preserve">[58] Angela A. Rivellese, Delia Pacioni e Gabriele Riccardi. Manuale di Nutrizione Applicata. </w:t>
      </w:r>
      <w:r w:rsidR="00DD757F" w:rsidRPr="00711EDE">
        <w:rPr>
          <w:rFonts w:ascii="Times New Roman" w:eastAsia="LiberationSerif" w:hAnsi="Times New Roman" w:cs="Times New Roman"/>
          <w:bCs/>
          <w:sz w:val="24"/>
          <w:szCs w:val="24"/>
        </w:rPr>
        <w:t> </w:t>
      </w:r>
      <w:proofErr w:type="spellStart"/>
      <w:r w:rsidR="00DD757F" w:rsidRPr="00711EDE">
        <w:rPr>
          <w:rFonts w:ascii="Times New Roman" w:eastAsia="LiberationSerif" w:hAnsi="Times New Roman" w:cs="Times New Roman"/>
          <w:bCs/>
          <w:sz w:val="24"/>
          <w:szCs w:val="24"/>
        </w:rPr>
        <w:t>Idelson</w:t>
      </w:r>
      <w:proofErr w:type="spellEnd"/>
      <w:r w:rsidR="00DD757F" w:rsidRPr="00711EDE">
        <w:rPr>
          <w:rFonts w:ascii="Times New Roman" w:eastAsia="LiberationSerif" w:hAnsi="Times New Roman" w:cs="Times New Roman"/>
          <w:bCs/>
          <w:sz w:val="24"/>
          <w:szCs w:val="24"/>
        </w:rPr>
        <w:t>-Gnocchi; IV edizione (1 gennaio 2016</w:t>
      </w:r>
      <w:proofErr w:type="gramStart"/>
      <w:r w:rsidR="00DD757F" w:rsidRPr="00711EDE">
        <w:rPr>
          <w:rFonts w:ascii="Times New Roman" w:eastAsia="LiberationSerif" w:hAnsi="Times New Roman" w:cs="Times New Roman"/>
          <w:bCs/>
          <w:sz w:val="24"/>
          <w:szCs w:val="24"/>
        </w:rPr>
        <w:t>)</w:t>
      </w:r>
      <w:r w:rsidRPr="00711EDE">
        <w:rPr>
          <w:rFonts w:ascii="Times New Roman" w:eastAsia="LiberationSerif" w:hAnsi="Times New Roman" w:cs="Times New Roman"/>
          <w:bCs/>
          <w:sz w:val="24"/>
          <w:szCs w:val="24"/>
        </w:rPr>
        <w:t> .</w:t>
      </w:r>
      <w:proofErr w:type="gramEnd"/>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p>
    <w:p w:rsidR="00EA3029" w:rsidRPr="00711EDE" w:rsidRDefault="00EA3029"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0A423A" w:rsidRPr="00711EDE" w:rsidRDefault="000A423A" w:rsidP="00711EDE">
      <w:pPr>
        <w:tabs>
          <w:tab w:val="left" w:pos="5408"/>
        </w:tabs>
        <w:spacing w:line="360" w:lineRule="auto"/>
        <w:jc w:val="both"/>
        <w:rPr>
          <w:rFonts w:ascii="Times New Roman" w:eastAsia="LiberationSerif" w:hAnsi="Times New Roman" w:cs="Times New Roman"/>
          <w:sz w:val="24"/>
          <w:szCs w:val="24"/>
        </w:rPr>
      </w:pPr>
    </w:p>
    <w:p w:rsidR="00695A67" w:rsidRPr="00711EDE" w:rsidRDefault="00695A67" w:rsidP="00711EDE">
      <w:pPr>
        <w:spacing w:line="360" w:lineRule="auto"/>
        <w:jc w:val="both"/>
        <w:rPr>
          <w:rFonts w:ascii="Times New Roman" w:hAnsi="Times New Roman" w:cs="Times New Roman"/>
          <w:iCs/>
          <w:sz w:val="24"/>
          <w:szCs w:val="24"/>
        </w:rPr>
      </w:pPr>
    </w:p>
    <w:p w:rsidR="00695A67" w:rsidRPr="00711EDE" w:rsidRDefault="00695A67" w:rsidP="00711EDE">
      <w:pPr>
        <w:spacing w:line="360" w:lineRule="auto"/>
        <w:jc w:val="both"/>
        <w:rPr>
          <w:rFonts w:ascii="Times New Roman" w:hAnsi="Times New Roman" w:cs="Times New Roman"/>
          <w:sz w:val="24"/>
          <w:szCs w:val="24"/>
        </w:rPr>
      </w:pPr>
    </w:p>
    <w:p w:rsidR="00695A67" w:rsidRDefault="00695A67" w:rsidP="00711EDE">
      <w:pPr>
        <w:spacing w:line="360" w:lineRule="auto"/>
        <w:jc w:val="both"/>
        <w:rPr>
          <w:rFonts w:ascii="Times New Roman" w:hAnsi="Times New Roman" w:cs="Times New Roman"/>
          <w:sz w:val="24"/>
          <w:szCs w:val="24"/>
        </w:rPr>
      </w:pPr>
    </w:p>
    <w:p w:rsidR="008F6362" w:rsidRDefault="000523DF" w:rsidP="00711EDE">
      <w:pPr>
        <w:spacing w:line="360" w:lineRule="auto"/>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La mia dedica va ai miei genitori, perché con sacrifici mi hanno permesso, il percorso formativo che mi ha portato a diventare ciò che sono oggi, Dottore in </w:t>
      </w:r>
      <w:proofErr w:type="spellStart"/>
      <w:r>
        <w:rPr>
          <w:rFonts w:ascii="Times New Roman" w:hAnsi="Times New Roman" w:cs="Times New Roman"/>
          <w:i/>
          <w:sz w:val="24"/>
          <w:szCs w:val="24"/>
        </w:rPr>
        <w:t>Dietistica</w:t>
      </w:r>
      <w:proofErr w:type="spellEnd"/>
      <w:r>
        <w:rPr>
          <w:rFonts w:ascii="Times New Roman" w:hAnsi="Times New Roman" w:cs="Times New Roman"/>
          <w:i/>
          <w:sz w:val="24"/>
          <w:szCs w:val="24"/>
        </w:rPr>
        <w:t>, percorso che non sarebbe stato possibile intraprendere per me senza di loro. G</w:t>
      </w:r>
      <w:r w:rsidR="00FA4E9D">
        <w:rPr>
          <w:rFonts w:ascii="Times New Roman" w:hAnsi="Times New Roman" w:cs="Times New Roman"/>
          <w:i/>
          <w:sz w:val="24"/>
          <w:szCs w:val="24"/>
        </w:rPr>
        <w:t>razie Papà, Grazie Mamma</w:t>
      </w:r>
      <w:r w:rsidR="00EF05DB">
        <w:rPr>
          <w:rFonts w:ascii="Times New Roman" w:hAnsi="Times New Roman" w:cs="Times New Roman"/>
          <w:i/>
          <w:sz w:val="24"/>
          <w:szCs w:val="24"/>
        </w:rPr>
        <w:t>.</w:t>
      </w:r>
    </w:p>
    <w:p w:rsidR="00263E15" w:rsidRPr="00263E15" w:rsidRDefault="00263E15" w:rsidP="00711EDE">
      <w:pPr>
        <w:spacing w:line="360" w:lineRule="auto"/>
        <w:jc w:val="both"/>
        <w:rPr>
          <w:rFonts w:ascii="Times New Roman" w:hAnsi="Times New Roman" w:cs="Times New Roman"/>
          <w:i/>
          <w:sz w:val="24"/>
          <w:szCs w:val="24"/>
        </w:rPr>
      </w:pPr>
      <w:r w:rsidRPr="00263E15">
        <w:rPr>
          <w:rFonts w:ascii="Times New Roman" w:hAnsi="Times New Roman" w:cs="Times New Roman"/>
          <w:i/>
          <w:sz w:val="24"/>
          <w:szCs w:val="24"/>
        </w:rPr>
        <w:t>Il mio ringraz</w:t>
      </w:r>
      <w:r>
        <w:rPr>
          <w:rFonts w:ascii="Times New Roman" w:hAnsi="Times New Roman" w:cs="Times New Roman"/>
          <w:i/>
          <w:sz w:val="24"/>
          <w:szCs w:val="24"/>
        </w:rPr>
        <w:t xml:space="preserve">iamento in particolare va a Lisa Aversa </w:t>
      </w:r>
      <w:r w:rsidRPr="00263E15">
        <w:rPr>
          <w:rFonts w:ascii="Times New Roman" w:hAnsi="Times New Roman" w:cs="Times New Roman"/>
          <w:i/>
          <w:sz w:val="24"/>
          <w:szCs w:val="24"/>
        </w:rPr>
        <w:t>che mi ha sempre sostenuto,</w:t>
      </w:r>
      <w:r w:rsidR="00C569EC">
        <w:rPr>
          <w:rFonts w:ascii="Times New Roman" w:hAnsi="Times New Roman" w:cs="Times New Roman"/>
          <w:i/>
          <w:sz w:val="24"/>
          <w:szCs w:val="24"/>
        </w:rPr>
        <w:t xml:space="preserve"> incoraggiato,</w:t>
      </w:r>
      <w:r w:rsidRPr="00263E15">
        <w:rPr>
          <w:rFonts w:ascii="Times New Roman" w:hAnsi="Times New Roman" w:cs="Times New Roman"/>
          <w:i/>
          <w:sz w:val="24"/>
          <w:szCs w:val="24"/>
        </w:rPr>
        <w:t xml:space="preserve"> supportato </w:t>
      </w:r>
      <w:r w:rsidR="00C569EC">
        <w:rPr>
          <w:rFonts w:ascii="Times New Roman" w:hAnsi="Times New Roman" w:cs="Times New Roman"/>
          <w:i/>
          <w:sz w:val="24"/>
          <w:szCs w:val="24"/>
        </w:rPr>
        <w:t>con ogni suo mezzo possibile</w:t>
      </w:r>
      <w:r w:rsidR="00864111">
        <w:rPr>
          <w:rFonts w:ascii="Times New Roman" w:hAnsi="Times New Roman" w:cs="Times New Roman"/>
          <w:i/>
          <w:sz w:val="24"/>
          <w:szCs w:val="24"/>
        </w:rPr>
        <w:t>,</w:t>
      </w:r>
      <w:r w:rsidR="00C569EC">
        <w:rPr>
          <w:rFonts w:ascii="Times New Roman" w:hAnsi="Times New Roman" w:cs="Times New Roman"/>
          <w:i/>
          <w:sz w:val="24"/>
          <w:szCs w:val="24"/>
        </w:rPr>
        <w:t xml:space="preserve"> </w:t>
      </w:r>
      <w:r w:rsidRPr="00263E15">
        <w:rPr>
          <w:rFonts w:ascii="Times New Roman" w:hAnsi="Times New Roman" w:cs="Times New Roman"/>
          <w:i/>
          <w:sz w:val="24"/>
          <w:szCs w:val="24"/>
        </w:rPr>
        <w:t>e il più delle volte sopportato</w:t>
      </w:r>
      <w:r>
        <w:rPr>
          <w:rFonts w:ascii="Times New Roman" w:hAnsi="Times New Roman" w:cs="Times New Roman"/>
          <w:i/>
          <w:sz w:val="24"/>
          <w:szCs w:val="24"/>
        </w:rPr>
        <w:t xml:space="preserve">. </w:t>
      </w:r>
      <w:r w:rsidR="00EF05DB">
        <w:rPr>
          <w:rFonts w:ascii="Times New Roman" w:hAnsi="Times New Roman" w:cs="Times New Roman"/>
          <w:i/>
          <w:sz w:val="24"/>
          <w:szCs w:val="24"/>
        </w:rPr>
        <w:t>Grazie Amore mio.</w:t>
      </w:r>
    </w:p>
    <w:sectPr w:rsidR="00263E15" w:rsidRPr="00263E15" w:rsidSect="00F96439">
      <w:footerReference w:type="default" r:id="rId21"/>
      <w:pgSz w:w="11906" w:h="16838" w:code="9"/>
      <w:pgMar w:top="1418" w:right="1701" w:bottom="1418" w:left="1985" w:header="709" w:footer="709"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9BF" w:rsidRDefault="00D879BF" w:rsidP="00695A67">
      <w:pPr>
        <w:spacing w:after="0" w:line="240" w:lineRule="auto"/>
      </w:pPr>
      <w:r>
        <w:separator/>
      </w:r>
    </w:p>
  </w:endnote>
  <w:endnote w:type="continuationSeparator" w:id="0">
    <w:p w:rsidR="00D879BF" w:rsidRDefault="00D879BF" w:rsidP="0069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Serif">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581E" w:rsidRDefault="00AF581E" w:rsidP="007137F8">
    <w:pPr>
      <w:pStyle w:val="Pidipagina"/>
      <w:jc w:val="both"/>
    </w:pPr>
  </w:p>
  <w:p w:rsidR="00AF581E" w:rsidRDefault="00AF581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251241"/>
      <w:docPartObj>
        <w:docPartGallery w:val="Page Numbers (Bottom of Page)"/>
        <w:docPartUnique/>
      </w:docPartObj>
    </w:sdtPr>
    <w:sdtContent>
      <w:p w:rsidR="00AF581E" w:rsidRDefault="00AF581E">
        <w:pPr>
          <w:pStyle w:val="Pidipagina"/>
          <w:jc w:val="right"/>
        </w:pPr>
        <w:r>
          <w:fldChar w:fldCharType="begin"/>
        </w:r>
        <w:r>
          <w:instrText xml:space="preserve"> PAGE   \* MERGEFORMAT </w:instrText>
        </w:r>
        <w:r>
          <w:fldChar w:fldCharType="separate"/>
        </w:r>
        <w:r w:rsidR="00906AE4">
          <w:rPr>
            <w:noProof/>
          </w:rPr>
          <w:t>17</w:t>
        </w:r>
        <w:r>
          <w:rPr>
            <w:noProof/>
          </w:rPr>
          <w:fldChar w:fldCharType="end"/>
        </w:r>
      </w:p>
    </w:sdtContent>
  </w:sdt>
  <w:p w:rsidR="00AF581E" w:rsidRDefault="00AF581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9BF" w:rsidRDefault="00D879BF" w:rsidP="00695A67">
      <w:pPr>
        <w:spacing w:after="0" w:line="240" w:lineRule="auto"/>
      </w:pPr>
      <w:r>
        <w:separator/>
      </w:r>
    </w:p>
  </w:footnote>
  <w:footnote w:type="continuationSeparator" w:id="0">
    <w:p w:rsidR="00D879BF" w:rsidRDefault="00D879BF" w:rsidP="00695A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32B"/>
    <w:multiLevelType w:val="multilevel"/>
    <w:tmpl w:val="0080A9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84B53A9"/>
    <w:multiLevelType w:val="multilevel"/>
    <w:tmpl w:val="63842B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A157FAD"/>
    <w:multiLevelType w:val="hybridMultilevel"/>
    <w:tmpl w:val="B4CA25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727C6E"/>
    <w:multiLevelType w:val="hybridMultilevel"/>
    <w:tmpl w:val="AD0075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581492"/>
    <w:multiLevelType w:val="multilevel"/>
    <w:tmpl w:val="ACEC60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2711E16"/>
    <w:multiLevelType w:val="hybridMultilevel"/>
    <w:tmpl w:val="F71C957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E46346"/>
    <w:multiLevelType w:val="hybridMultilevel"/>
    <w:tmpl w:val="CF265B3E"/>
    <w:lvl w:ilvl="0" w:tplc="C13EEE30">
      <w:start w:val="1"/>
      <w:numFmt w:val="decimal"/>
      <w:lvlText w:val="%1)"/>
      <w:lvlJc w:val="left"/>
      <w:pPr>
        <w:ind w:left="1080" w:hanging="360"/>
      </w:pPr>
      <w:rPr>
        <w:rFonts w:ascii="Times New Roman" w:eastAsia="LiberationSerif" w:hAnsi="Times New Roman" w:cstheme="minorBidi"/>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209B216B"/>
    <w:multiLevelType w:val="multilevel"/>
    <w:tmpl w:val="62C4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B35C24"/>
    <w:multiLevelType w:val="hybridMultilevel"/>
    <w:tmpl w:val="144AA808"/>
    <w:lvl w:ilvl="0" w:tplc="7E8EB0FE">
      <w:start w:val="1"/>
      <w:numFmt w:val="decimal"/>
      <w:lvlText w:val="%1"/>
      <w:lvlJc w:val="left"/>
      <w:pPr>
        <w:ind w:left="36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5CA7D2D"/>
    <w:multiLevelType w:val="multilevel"/>
    <w:tmpl w:val="E90E6A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6DA454A"/>
    <w:multiLevelType w:val="hybridMultilevel"/>
    <w:tmpl w:val="EEA2614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AD1520C"/>
    <w:multiLevelType w:val="hybridMultilevel"/>
    <w:tmpl w:val="57525008"/>
    <w:lvl w:ilvl="0" w:tplc="52E44C0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2BFA4C08"/>
    <w:multiLevelType w:val="multilevel"/>
    <w:tmpl w:val="DD3E38B6"/>
    <w:lvl w:ilvl="0">
      <w:start w:val="10"/>
      <w:numFmt w:val="decimal"/>
      <w:lvlText w:val="%1."/>
      <w:lvlJc w:val="left"/>
      <w:pPr>
        <w:ind w:left="735" w:hanging="37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E0C4705"/>
    <w:multiLevelType w:val="multilevel"/>
    <w:tmpl w:val="B79A2F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2F65004B"/>
    <w:multiLevelType w:val="multilevel"/>
    <w:tmpl w:val="F15C1B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27E4ACF"/>
    <w:multiLevelType w:val="multilevel"/>
    <w:tmpl w:val="608C74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334C33DE"/>
    <w:multiLevelType w:val="hybridMultilevel"/>
    <w:tmpl w:val="1A2C5CA2"/>
    <w:lvl w:ilvl="0" w:tplc="A9B63560">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D82332"/>
    <w:multiLevelType w:val="multilevel"/>
    <w:tmpl w:val="EA8ECE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38AC6B84"/>
    <w:multiLevelType w:val="multilevel"/>
    <w:tmpl w:val="D6AAEBE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39524EB0"/>
    <w:multiLevelType w:val="hybridMultilevel"/>
    <w:tmpl w:val="160A0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EFA4DE5"/>
    <w:multiLevelType w:val="hybridMultilevel"/>
    <w:tmpl w:val="6600AD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0BB6E7A"/>
    <w:multiLevelType w:val="hybridMultilevel"/>
    <w:tmpl w:val="A5D66AD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15315DF"/>
    <w:multiLevelType w:val="hybridMultilevel"/>
    <w:tmpl w:val="EAF68376"/>
    <w:lvl w:ilvl="0" w:tplc="DFF2E2B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455E4B"/>
    <w:multiLevelType w:val="multilevel"/>
    <w:tmpl w:val="414C65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5D58410A"/>
    <w:multiLevelType w:val="hybridMultilevel"/>
    <w:tmpl w:val="96DE3D8C"/>
    <w:lvl w:ilvl="0" w:tplc="7E8EB0FE">
      <w:start w:val="1"/>
      <w:numFmt w:val="decimal"/>
      <w:lvlText w:val="%1"/>
      <w:lvlJc w:val="left"/>
      <w:pPr>
        <w:ind w:left="360" w:hanging="360"/>
      </w:pPr>
      <w:rPr>
        <w:rFonts w:ascii="Times New Roman" w:eastAsiaTheme="minorHAns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E3137C2"/>
    <w:multiLevelType w:val="hybridMultilevel"/>
    <w:tmpl w:val="B11C1554"/>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60206464"/>
    <w:multiLevelType w:val="hybridMultilevel"/>
    <w:tmpl w:val="16DC3746"/>
    <w:lvl w:ilvl="0" w:tplc="C74C34AE">
      <w:start w:val="1"/>
      <w:numFmt w:val="decimal"/>
      <w:lvlText w:val="%1"/>
      <w:lvlJc w:val="left"/>
      <w:pPr>
        <w:ind w:left="480" w:hanging="360"/>
      </w:pPr>
      <w:rPr>
        <w:rFonts w:ascii="Times New Roman" w:eastAsiaTheme="minorHAnsi" w:hAnsi="Times New Roman" w:cstheme="minorBidi"/>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27" w15:restartNumberingAfterBreak="0">
    <w:nsid w:val="65152C3B"/>
    <w:multiLevelType w:val="hybridMultilevel"/>
    <w:tmpl w:val="1026EAB8"/>
    <w:lvl w:ilvl="0" w:tplc="69C412A0">
      <w:start w:val="10"/>
      <w:numFmt w:val="decimal"/>
      <w:lvlText w:val="%1."/>
      <w:lvlJc w:val="left"/>
      <w:pPr>
        <w:ind w:left="1083" w:hanging="37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21"/>
  </w:num>
  <w:num w:numId="2">
    <w:abstractNumId w:val="5"/>
  </w:num>
  <w:num w:numId="3">
    <w:abstractNumId w:val="24"/>
  </w:num>
  <w:num w:numId="4">
    <w:abstractNumId w:val="20"/>
  </w:num>
  <w:num w:numId="5">
    <w:abstractNumId w:val="7"/>
  </w:num>
  <w:num w:numId="6">
    <w:abstractNumId w:val="18"/>
  </w:num>
  <w:num w:numId="7">
    <w:abstractNumId w:val="13"/>
  </w:num>
  <w:num w:numId="8">
    <w:abstractNumId w:val="17"/>
  </w:num>
  <w:num w:numId="9">
    <w:abstractNumId w:val="9"/>
  </w:num>
  <w:num w:numId="10">
    <w:abstractNumId w:val="15"/>
  </w:num>
  <w:num w:numId="11">
    <w:abstractNumId w:val="1"/>
  </w:num>
  <w:num w:numId="12">
    <w:abstractNumId w:val="0"/>
  </w:num>
  <w:num w:numId="13">
    <w:abstractNumId w:val="4"/>
  </w:num>
  <w:num w:numId="14">
    <w:abstractNumId w:val="14"/>
  </w:num>
  <w:num w:numId="15">
    <w:abstractNumId w:val="23"/>
  </w:num>
  <w:num w:numId="16">
    <w:abstractNumId w:val="25"/>
  </w:num>
  <w:num w:numId="17">
    <w:abstractNumId w:val="1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7"/>
  </w:num>
  <w:num w:numId="21">
    <w:abstractNumId w:val="12"/>
  </w:num>
  <w:num w:numId="22">
    <w:abstractNumId w:val="26"/>
  </w:num>
  <w:num w:numId="23">
    <w:abstractNumId w:val="6"/>
  </w:num>
  <w:num w:numId="24">
    <w:abstractNumId w:val="11"/>
  </w:num>
  <w:num w:numId="25">
    <w:abstractNumId w:val="22"/>
  </w:num>
  <w:num w:numId="26">
    <w:abstractNumId w:val="2"/>
  </w:num>
  <w:num w:numId="27">
    <w:abstractNumId w:val="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5A67"/>
    <w:rsid w:val="00005F8E"/>
    <w:rsid w:val="00006B20"/>
    <w:rsid w:val="00011E2E"/>
    <w:rsid w:val="00013692"/>
    <w:rsid w:val="00017308"/>
    <w:rsid w:val="000235F1"/>
    <w:rsid w:val="00033E9E"/>
    <w:rsid w:val="00040562"/>
    <w:rsid w:val="0004456C"/>
    <w:rsid w:val="000457FC"/>
    <w:rsid w:val="0004618D"/>
    <w:rsid w:val="000523DF"/>
    <w:rsid w:val="00053E64"/>
    <w:rsid w:val="0006133A"/>
    <w:rsid w:val="00061D38"/>
    <w:rsid w:val="00064B43"/>
    <w:rsid w:val="00065058"/>
    <w:rsid w:val="00065BDB"/>
    <w:rsid w:val="00085A84"/>
    <w:rsid w:val="00087086"/>
    <w:rsid w:val="00087C14"/>
    <w:rsid w:val="000A423A"/>
    <w:rsid w:val="000A4A77"/>
    <w:rsid w:val="000A5CD2"/>
    <w:rsid w:val="000B2469"/>
    <w:rsid w:val="000C7693"/>
    <w:rsid w:val="000E20C6"/>
    <w:rsid w:val="000E4851"/>
    <w:rsid w:val="000F10B2"/>
    <w:rsid w:val="000F1CF1"/>
    <w:rsid w:val="001000DF"/>
    <w:rsid w:val="00102515"/>
    <w:rsid w:val="001058BB"/>
    <w:rsid w:val="00111D4D"/>
    <w:rsid w:val="0011410F"/>
    <w:rsid w:val="001232E5"/>
    <w:rsid w:val="001245DD"/>
    <w:rsid w:val="00126AC4"/>
    <w:rsid w:val="001379E4"/>
    <w:rsid w:val="00170AE3"/>
    <w:rsid w:val="001804F3"/>
    <w:rsid w:val="0018211F"/>
    <w:rsid w:val="00184251"/>
    <w:rsid w:val="00190C49"/>
    <w:rsid w:val="0019555E"/>
    <w:rsid w:val="001A0502"/>
    <w:rsid w:val="001A5FCD"/>
    <w:rsid w:val="001B5DC8"/>
    <w:rsid w:val="001B6D8C"/>
    <w:rsid w:val="001D1640"/>
    <w:rsid w:val="001E75D7"/>
    <w:rsid w:val="001F275E"/>
    <w:rsid w:val="002047DD"/>
    <w:rsid w:val="00220749"/>
    <w:rsid w:val="002223A2"/>
    <w:rsid w:val="002246FD"/>
    <w:rsid w:val="0022797C"/>
    <w:rsid w:val="0024618B"/>
    <w:rsid w:val="00246B4D"/>
    <w:rsid w:val="0024776C"/>
    <w:rsid w:val="00255FE5"/>
    <w:rsid w:val="00261E2D"/>
    <w:rsid w:val="00263E15"/>
    <w:rsid w:val="00264999"/>
    <w:rsid w:val="00266272"/>
    <w:rsid w:val="002705B9"/>
    <w:rsid w:val="00285823"/>
    <w:rsid w:val="00292B35"/>
    <w:rsid w:val="00293006"/>
    <w:rsid w:val="002A0A44"/>
    <w:rsid w:val="002B7F7E"/>
    <w:rsid w:val="002C2CC2"/>
    <w:rsid w:val="002D6C3B"/>
    <w:rsid w:val="002E2460"/>
    <w:rsid w:val="002E617D"/>
    <w:rsid w:val="002E6F57"/>
    <w:rsid w:val="002F1895"/>
    <w:rsid w:val="002F5421"/>
    <w:rsid w:val="00302981"/>
    <w:rsid w:val="00302B8A"/>
    <w:rsid w:val="003135AC"/>
    <w:rsid w:val="00317C21"/>
    <w:rsid w:val="0032614D"/>
    <w:rsid w:val="0033000F"/>
    <w:rsid w:val="003320BB"/>
    <w:rsid w:val="00333C10"/>
    <w:rsid w:val="003446DA"/>
    <w:rsid w:val="00346AEB"/>
    <w:rsid w:val="003528D2"/>
    <w:rsid w:val="00354D69"/>
    <w:rsid w:val="00365F66"/>
    <w:rsid w:val="0036766D"/>
    <w:rsid w:val="00371DF6"/>
    <w:rsid w:val="00374E5F"/>
    <w:rsid w:val="00376280"/>
    <w:rsid w:val="003917CE"/>
    <w:rsid w:val="003A219B"/>
    <w:rsid w:val="003A54A9"/>
    <w:rsid w:val="003B61F9"/>
    <w:rsid w:val="003D0B95"/>
    <w:rsid w:val="003D4716"/>
    <w:rsid w:val="003F05A4"/>
    <w:rsid w:val="004118FE"/>
    <w:rsid w:val="00413F82"/>
    <w:rsid w:val="00423A35"/>
    <w:rsid w:val="00431C5D"/>
    <w:rsid w:val="00444A3D"/>
    <w:rsid w:val="004450F5"/>
    <w:rsid w:val="0045614D"/>
    <w:rsid w:val="0046123F"/>
    <w:rsid w:val="004805C8"/>
    <w:rsid w:val="00485DF4"/>
    <w:rsid w:val="00492F68"/>
    <w:rsid w:val="0049384F"/>
    <w:rsid w:val="004A57A6"/>
    <w:rsid w:val="004C2DB7"/>
    <w:rsid w:val="004D372F"/>
    <w:rsid w:val="004D4DCA"/>
    <w:rsid w:val="004D4E21"/>
    <w:rsid w:val="004E2CDB"/>
    <w:rsid w:val="004E2D13"/>
    <w:rsid w:val="004E4546"/>
    <w:rsid w:val="004E5F60"/>
    <w:rsid w:val="004F0DC4"/>
    <w:rsid w:val="00502C1B"/>
    <w:rsid w:val="00503E0D"/>
    <w:rsid w:val="00511F69"/>
    <w:rsid w:val="00514EF8"/>
    <w:rsid w:val="005330E8"/>
    <w:rsid w:val="00533398"/>
    <w:rsid w:val="00534E7D"/>
    <w:rsid w:val="00536BC3"/>
    <w:rsid w:val="00541AE0"/>
    <w:rsid w:val="00541DBE"/>
    <w:rsid w:val="00552F88"/>
    <w:rsid w:val="00555715"/>
    <w:rsid w:val="00555FBF"/>
    <w:rsid w:val="005605F6"/>
    <w:rsid w:val="00570994"/>
    <w:rsid w:val="00572C83"/>
    <w:rsid w:val="00584D7D"/>
    <w:rsid w:val="00593E19"/>
    <w:rsid w:val="005970A0"/>
    <w:rsid w:val="005A15E6"/>
    <w:rsid w:val="005B1BBD"/>
    <w:rsid w:val="005B3DD7"/>
    <w:rsid w:val="005C5196"/>
    <w:rsid w:val="005C656A"/>
    <w:rsid w:val="005C7B0A"/>
    <w:rsid w:val="005D7D69"/>
    <w:rsid w:val="005E6589"/>
    <w:rsid w:val="005F14F5"/>
    <w:rsid w:val="005F30EE"/>
    <w:rsid w:val="005F4CA8"/>
    <w:rsid w:val="00600215"/>
    <w:rsid w:val="00606730"/>
    <w:rsid w:val="006073F2"/>
    <w:rsid w:val="006436FE"/>
    <w:rsid w:val="00647980"/>
    <w:rsid w:val="0065284F"/>
    <w:rsid w:val="00660073"/>
    <w:rsid w:val="00660858"/>
    <w:rsid w:val="00660C33"/>
    <w:rsid w:val="006648F5"/>
    <w:rsid w:val="00675D1D"/>
    <w:rsid w:val="006814D3"/>
    <w:rsid w:val="00690C24"/>
    <w:rsid w:val="00693058"/>
    <w:rsid w:val="0069567B"/>
    <w:rsid w:val="00695A67"/>
    <w:rsid w:val="00696A83"/>
    <w:rsid w:val="006C344E"/>
    <w:rsid w:val="006C542E"/>
    <w:rsid w:val="006D74B8"/>
    <w:rsid w:val="006E0A96"/>
    <w:rsid w:val="006E3721"/>
    <w:rsid w:val="006E6AAB"/>
    <w:rsid w:val="00700ACF"/>
    <w:rsid w:val="0070273E"/>
    <w:rsid w:val="00711EDE"/>
    <w:rsid w:val="00713094"/>
    <w:rsid w:val="007137F8"/>
    <w:rsid w:val="007150C1"/>
    <w:rsid w:val="00721CF5"/>
    <w:rsid w:val="0072227C"/>
    <w:rsid w:val="0074255D"/>
    <w:rsid w:val="00760161"/>
    <w:rsid w:val="007703CE"/>
    <w:rsid w:val="00772094"/>
    <w:rsid w:val="007745B2"/>
    <w:rsid w:val="0078053B"/>
    <w:rsid w:val="0079076B"/>
    <w:rsid w:val="00793BF3"/>
    <w:rsid w:val="007B6400"/>
    <w:rsid w:val="007D5B3F"/>
    <w:rsid w:val="007D5BE7"/>
    <w:rsid w:val="007D7111"/>
    <w:rsid w:val="007E18ED"/>
    <w:rsid w:val="007E481F"/>
    <w:rsid w:val="007E5F45"/>
    <w:rsid w:val="007E6351"/>
    <w:rsid w:val="007F140A"/>
    <w:rsid w:val="007F40E3"/>
    <w:rsid w:val="00807366"/>
    <w:rsid w:val="0082603C"/>
    <w:rsid w:val="008265F8"/>
    <w:rsid w:val="00836045"/>
    <w:rsid w:val="00837378"/>
    <w:rsid w:val="0084319E"/>
    <w:rsid w:val="00864111"/>
    <w:rsid w:val="0087218E"/>
    <w:rsid w:val="00876CE7"/>
    <w:rsid w:val="008850E5"/>
    <w:rsid w:val="00885ACE"/>
    <w:rsid w:val="008A1248"/>
    <w:rsid w:val="008A3CC1"/>
    <w:rsid w:val="008A3E98"/>
    <w:rsid w:val="008C4384"/>
    <w:rsid w:val="008C5311"/>
    <w:rsid w:val="008C7832"/>
    <w:rsid w:val="008D4465"/>
    <w:rsid w:val="008D6EF4"/>
    <w:rsid w:val="008E2120"/>
    <w:rsid w:val="008E5104"/>
    <w:rsid w:val="008F096D"/>
    <w:rsid w:val="008F6362"/>
    <w:rsid w:val="00904C11"/>
    <w:rsid w:val="00906AE4"/>
    <w:rsid w:val="00916E3E"/>
    <w:rsid w:val="009172F1"/>
    <w:rsid w:val="00923651"/>
    <w:rsid w:val="0092562A"/>
    <w:rsid w:val="0092642D"/>
    <w:rsid w:val="009318F5"/>
    <w:rsid w:val="00936E7F"/>
    <w:rsid w:val="0094166A"/>
    <w:rsid w:val="00951853"/>
    <w:rsid w:val="00954965"/>
    <w:rsid w:val="00964297"/>
    <w:rsid w:val="00964644"/>
    <w:rsid w:val="00967231"/>
    <w:rsid w:val="00970B40"/>
    <w:rsid w:val="00970D73"/>
    <w:rsid w:val="0097546E"/>
    <w:rsid w:val="009759EC"/>
    <w:rsid w:val="00986739"/>
    <w:rsid w:val="00986A5E"/>
    <w:rsid w:val="009940F7"/>
    <w:rsid w:val="009967C3"/>
    <w:rsid w:val="00996895"/>
    <w:rsid w:val="009A0A33"/>
    <w:rsid w:val="009A7967"/>
    <w:rsid w:val="009C44FB"/>
    <w:rsid w:val="009C481A"/>
    <w:rsid w:val="009D0F93"/>
    <w:rsid w:val="009E187B"/>
    <w:rsid w:val="009E4FFB"/>
    <w:rsid w:val="00A00A59"/>
    <w:rsid w:val="00A03F48"/>
    <w:rsid w:val="00A048F5"/>
    <w:rsid w:val="00A0505D"/>
    <w:rsid w:val="00A06068"/>
    <w:rsid w:val="00A07CDB"/>
    <w:rsid w:val="00A15A9C"/>
    <w:rsid w:val="00A27EC8"/>
    <w:rsid w:val="00A33128"/>
    <w:rsid w:val="00A51765"/>
    <w:rsid w:val="00A51D8A"/>
    <w:rsid w:val="00A5635E"/>
    <w:rsid w:val="00A56C64"/>
    <w:rsid w:val="00A924E1"/>
    <w:rsid w:val="00AA25CF"/>
    <w:rsid w:val="00AA4C3C"/>
    <w:rsid w:val="00AA4EB3"/>
    <w:rsid w:val="00AB262B"/>
    <w:rsid w:val="00AB383E"/>
    <w:rsid w:val="00AB459D"/>
    <w:rsid w:val="00AB4AA5"/>
    <w:rsid w:val="00AB5052"/>
    <w:rsid w:val="00AC19C5"/>
    <w:rsid w:val="00AC677D"/>
    <w:rsid w:val="00AD0C99"/>
    <w:rsid w:val="00AD1685"/>
    <w:rsid w:val="00AD7BB1"/>
    <w:rsid w:val="00AF581E"/>
    <w:rsid w:val="00B07948"/>
    <w:rsid w:val="00B106D0"/>
    <w:rsid w:val="00B12ED8"/>
    <w:rsid w:val="00B13D6F"/>
    <w:rsid w:val="00B3141D"/>
    <w:rsid w:val="00B41634"/>
    <w:rsid w:val="00B4438C"/>
    <w:rsid w:val="00B4472A"/>
    <w:rsid w:val="00B512CE"/>
    <w:rsid w:val="00B566E3"/>
    <w:rsid w:val="00B67259"/>
    <w:rsid w:val="00B82A5A"/>
    <w:rsid w:val="00B93CBA"/>
    <w:rsid w:val="00B949A1"/>
    <w:rsid w:val="00B94F3A"/>
    <w:rsid w:val="00B957F8"/>
    <w:rsid w:val="00BB669B"/>
    <w:rsid w:val="00BC66BF"/>
    <w:rsid w:val="00BD2D84"/>
    <w:rsid w:val="00BD7B3A"/>
    <w:rsid w:val="00BE1E4E"/>
    <w:rsid w:val="00BE2EA9"/>
    <w:rsid w:val="00BE6A9B"/>
    <w:rsid w:val="00C07F91"/>
    <w:rsid w:val="00C12013"/>
    <w:rsid w:val="00C1670C"/>
    <w:rsid w:val="00C223AE"/>
    <w:rsid w:val="00C237D9"/>
    <w:rsid w:val="00C23DA8"/>
    <w:rsid w:val="00C24908"/>
    <w:rsid w:val="00C33381"/>
    <w:rsid w:val="00C569EC"/>
    <w:rsid w:val="00C625EA"/>
    <w:rsid w:val="00C7274A"/>
    <w:rsid w:val="00C74F32"/>
    <w:rsid w:val="00C76575"/>
    <w:rsid w:val="00C80DC2"/>
    <w:rsid w:val="00C83471"/>
    <w:rsid w:val="00C90EAB"/>
    <w:rsid w:val="00C91BBD"/>
    <w:rsid w:val="00CA0932"/>
    <w:rsid w:val="00CA2122"/>
    <w:rsid w:val="00CA418B"/>
    <w:rsid w:val="00CB15B2"/>
    <w:rsid w:val="00CB6812"/>
    <w:rsid w:val="00CC1AEA"/>
    <w:rsid w:val="00CD561F"/>
    <w:rsid w:val="00CD6412"/>
    <w:rsid w:val="00CD6889"/>
    <w:rsid w:val="00CE04DC"/>
    <w:rsid w:val="00CE1BD3"/>
    <w:rsid w:val="00CF2FD1"/>
    <w:rsid w:val="00CF418D"/>
    <w:rsid w:val="00D23484"/>
    <w:rsid w:val="00D31510"/>
    <w:rsid w:val="00D31950"/>
    <w:rsid w:val="00D33697"/>
    <w:rsid w:val="00D436F3"/>
    <w:rsid w:val="00D4659B"/>
    <w:rsid w:val="00D46872"/>
    <w:rsid w:val="00D47072"/>
    <w:rsid w:val="00D50765"/>
    <w:rsid w:val="00D608B1"/>
    <w:rsid w:val="00D70224"/>
    <w:rsid w:val="00D83C25"/>
    <w:rsid w:val="00D879BF"/>
    <w:rsid w:val="00D94BF8"/>
    <w:rsid w:val="00DA045F"/>
    <w:rsid w:val="00DA3DD6"/>
    <w:rsid w:val="00DA744F"/>
    <w:rsid w:val="00DB205D"/>
    <w:rsid w:val="00DB6ABA"/>
    <w:rsid w:val="00DC5D81"/>
    <w:rsid w:val="00DD514A"/>
    <w:rsid w:val="00DD757F"/>
    <w:rsid w:val="00DD77FC"/>
    <w:rsid w:val="00DE0675"/>
    <w:rsid w:val="00DE1552"/>
    <w:rsid w:val="00DF683A"/>
    <w:rsid w:val="00E00FC5"/>
    <w:rsid w:val="00E04CC4"/>
    <w:rsid w:val="00E059B3"/>
    <w:rsid w:val="00E06BF4"/>
    <w:rsid w:val="00E21996"/>
    <w:rsid w:val="00E25782"/>
    <w:rsid w:val="00E26E76"/>
    <w:rsid w:val="00E34878"/>
    <w:rsid w:val="00E42BF3"/>
    <w:rsid w:val="00E45CD9"/>
    <w:rsid w:val="00E536E2"/>
    <w:rsid w:val="00E56237"/>
    <w:rsid w:val="00E640BC"/>
    <w:rsid w:val="00E71C19"/>
    <w:rsid w:val="00E82CC1"/>
    <w:rsid w:val="00E90C03"/>
    <w:rsid w:val="00E90E22"/>
    <w:rsid w:val="00E92D3E"/>
    <w:rsid w:val="00EA3029"/>
    <w:rsid w:val="00EA7655"/>
    <w:rsid w:val="00EB4CE5"/>
    <w:rsid w:val="00EB61CE"/>
    <w:rsid w:val="00EB6A10"/>
    <w:rsid w:val="00ED5BB9"/>
    <w:rsid w:val="00EE1270"/>
    <w:rsid w:val="00EE33DA"/>
    <w:rsid w:val="00EE4262"/>
    <w:rsid w:val="00EE7459"/>
    <w:rsid w:val="00EE7AB8"/>
    <w:rsid w:val="00EE7EA7"/>
    <w:rsid w:val="00EF05DB"/>
    <w:rsid w:val="00EF1D20"/>
    <w:rsid w:val="00EF7326"/>
    <w:rsid w:val="00F05850"/>
    <w:rsid w:val="00F122CB"/>
    <w:rsid w:val="00F22340"/>
    <w:rsid w:val="00F3292E"/>
    <w:rsid w:val="00F4465A"/>
    <w:rsid w:val="00F513F5"/>
    <w:rsid w:val="00F53178"/>
    <w:rsid w:val="00F54239"/>
    <w:rsid w:val="00F623A1"/>
    <w:rsid w:val="00F66A58"/>
    <w:rsid w:val="00F87006"/>
    <w:rsid w:val="00F879CB"/>
    <w:rsid w:val="00F87FCF"/>
    <w:rsid w:val="00F96439"/>
    <w:rsid w:val="00FA110C"/>
    <w:rsid w:val="00FA4E9D"/>
    <w:rsid w:val="00FA7FBF"/>
    <w:rsid w:val="00FB5EB7"/>
    <w:rsid w:val="00FC10C4"/>
    <w:rsid w:val="00FC4CC5"/>
    <w:rsid w:val="00FC5DBE"/>
    <w:rsid w:val="00FD3529"/>
    <w:rsid w:val="00FF25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8"/>
        <o:r id="V:Rule2" type="connector" idref="#_x0000_s1037"/>
        <o:r id="V:Rule3" type="connector" idref="#_x0000_s1040"/>
        <o:r id="V:Rule4" type="connector" idref="#_x0000_s1036"/>
        <o:r id="V:Rule5" type="connector" idref="#_x0000_s1033"/>
        <o:r id="V:Rule6" type="connector" idref="#_x0000_s1032"/>
        <o:r id="V:Rule7" type="connector" idref="#_x0000_s1034"/>
        <o:r id="V:Rule8" type="connector" idref="#_x0000_s1035"/>
        <o:r id="V:Rule9" type="connector" idref="#_x0000_s1031"/>
        <o:r id="V:Rule10" type="connector" idref="#_x0000_s1039"/>
        <o:r id="V:Rule11" type="connector" idref="#_x0000_s1028"/>
      </o:rules>
    </o:shapelayout>
  </w:shapeDefaults>
  <w:decimalSymbol w:val=","/>
  <w:listSeparator w:val=";"/>
  <w14:docId w14:val="2EAE1FAD"/>
  <w15:docId w15:val="{5A1F55D0-6E7A-497D-9116-2388EA6C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82A5A"/>
  </w:style>
  <w:style w:type="paragraph" w:styleId="Titolo7">
    <w:name w:val="heading 7"/>
    <w:basedOn w:val="Normale"/>
    <w:next w:val="Normale"/>
    <w:link w:val="Titolo7Carattere"/>
    <w:uiPriority w:val="9"/>
    <w:unhideWhenUsed/>
    <w:qFormat/>
    <w:rsid w:val="00317C21"/>
    <w:pPr>
      <w:keepNext/>
      <w:keepLines/>
      <w:spacing w:before="200" w:after="0" w:line="276" w:lineRule="auto"/>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95A67"/>
    <w:rPr>
      <w:color w:val="0563C1" w:themeColor="hyperlink"/>
      <w:u w:val="single"/>
    </w:rPr>
  </w:style>
  <w:style w:type="paragraph" w:styleId="Intestazione">
    <w:name w:val="header"/>
    <w:basedOn w:val="Normale"/>
    <w:link w:val="IntestazioneCarattere"/>
    <w:uiPriority w:val="99"/>
    <w:unhideWhenUsed/>
    <w:rsid w:val="00695A6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5A67"/>
  </w:style>
  <w:style w:type="paragraph" w:styleId="Pidipagina">
    <w:name w:val="footer"/>
    <w:basedOn w:val="Normale"/>
    <w:link w:val="PidipaginaCarattere"/>
    <w:uiPriority w:val="99"/>
    <w:unhideWhenUsed/>
    <w:rsid w:val="00695A6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5A67"/>
  </w:style>
  <w:style w:type="paragraph" w:styleId="Testonotaapidipagina">
    <w:name w:val="footnote text"/>
    <w:basedOn w:val="Normale"/>
    <w:link w:val="TestonotaapidipaginaCarattere"/>
    <w:uiPriority w:val="99"/>
    <w:unhideWhenUsed/>
    <w:rsid w:val="00695A6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695A67"/>
    <w:rPr>
      <w:sz w:val="20"/>
      <w:szCs w:val="20"/>
    </w:rPr>
  </w:style>
  <w:style w:type="character" w:styleId="Rimandonotaapidipagina">
    <w:name w:val="footnote reference"/>
    <w:basedOn w:val="Carpredefinitoparagrafo"/>
    <w:uiPriority w:val="99"/>
    <w:semiHidden/>
    <w:unhideWhenUsed/>
    <w:rsid w:val="00695A67"/>
    <w:rPr>
      <w:vertAlign w:val="superscript"/>
    </w:rPr>
  </w:style>
  <w:style w:type="paragraph" w:styleId="Paragrafoelenco">
    <w:name w:val="List Paragraph"/>
    <w:basedOn w:val="Normale"/>
    <w:uiPriority w:val="34"/>
    <w:qFormat/>
    <w:rsid w:val="00B94F3A"/>
    <w:pPr>
      <w:spacing w:after="200" w:line="276" w:lineRule="auto"/>
      <w:ind w:left="720"/>
      <w:contextualSpacing/>
    </w:pPr>
    <w:rPr>
      <w:rFonts w:ascii="Calibri" w:eastAsia="Calibri" w:hAnsi="Calibri" w:cs="Times New Roman"/>
    </w:rPr>
  </w:style>
  <w:style w:type="character" w:customStyle="1" w:styleId="Titolo7Carattere">
    <w:name w:val="Titolo 7 Carattere"/>
    <w:basedOn w:val="Carpredefinitoparagrafo"/>
    <w:link w:val="Titolo7"/>
    <w:uiPriority w:val="9"/>
    <w:rsid w:val="00317C21"/>
    <w:rPr>
      <w:rFonts w:asciiTheme="majorHAnsi" w:eastAsiaTheme="majorEastAsia" w:hAnsiTheme="majorHAnsi" w:cstheme="majorBidi"/>
      <w:i/>
      <w:iCs/>
      <w:color w:val="404040" w:themeColor="text1" w:themeTint="BF"/>
    </w:rPr>
  </w:style>
  <w:style w:type="paragraph" w:styleId="Testofumetto">
    <w:name w:val="Balloon Text"/>
    <w:basedOn w:val="Normale"/>
    <w:link w:val="TestofumettoCarattere"/>
    <w:uiPriority w:val="99"/>
    <w:semiHidden/>
    <w:unhideWhenUsed/>
    <w:rsid w:val="00E2199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1996"/>
    <w:rPr>
      <w:rFonts w:ascii="Tahoma" w:hAnsi="Tahoma" w:cs="Tahoma"/>
      <w:sz w:val="16"/>
      <w:szCs w:val="16"/>
    </w:rPr>
  </w:style>
  <w:style w:type="paragraph" w:styleId="PreformattatoHTML">
    <w:name w:val="HTML Preformatted"/>
    <w:basedOn w:val="Normale"/>
    <w:link w:val="PreformattatoHTMLCarattere"/>
    <w:uiPriority w:val="99"/>
    <w:semiHidden/>
    <w:unhideWhenUsed/>
    <w:rsid w:val="00126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26AC4"/>
    <w:rPr>
      <w:rFonts w:ascii="Courier New" w:eastAsia="Times New Roman" w:hAnsi="Courier New" w:cs="Courier New"/>
      <w:sz w:val="20"/>
      <w:szCs w:val="20"/>
      <w:lang w:eastAsia="it-IT"/>
    </w:rPr>
  </w:style>
  <w:style w:type="table" w:styleId="Grigliatabella">
    <w:name w:val="Table Grid"/>
    <w:basedOn w:val="Tabellanormale"/>
    <w:uiPriority w:val="39"/>
    <w:rsid w:val="00AA4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41267">
      <w:bodyDiv w:val="1"/>
      <w:marLeft w:val="0"/>
      <w:marRight w:val="0"/>
      <w:marTop w:val="0"/>
      <w:marBottom w:val="0"/>
      <w:divBdr>
        <w:top w:val="none" w:sz="0" w:space="0" w:color="auto"/>
        <w:left w:val="none" w:sz="0" w:space="0" w:color="auto"/>
        <w:bottom w:val="none" w:sz="0" w:space="0" w:color="auto"/>
        <w:right w:val="none" w:sz="0" w:space="0" w:color="auto"/>
      </w:divBdr>
    </w:div>
    <w:div w:id="326203757">
      <w:bodyDiv w:val="1"/>
      <w:marLeft w:val="0"/>
      <w:marRight w:val="0"/>
      <w:marTop w:val="0"/>
      <w:marBottom w:val="0"/>
      <w:divBdr>
        <w:top w:val="none" w:sz="0" w:space="0" w:color="auto"/>
        <w:left w:val="none" w:sz="0" w:space="0" w:color="auto"/>
        <w:bottom w:val="none" w:sz="0" w:space="0" w:color="auto"/>
        <w:right w:val="none" w:sz="0" w:space="0" w:color="auto"/>
      </w:divBdr>
    </w:div>
    <w:div w:id="563296676">
      <w:bodyDiv w:val="1"/>
      <w:marLeft w:val="0"/>
      <w:marRight w:val="0"/>
      <w:marTop w:val="0"/>
      <w:marBottom w:val="0"/>
      <w:divBdr>
        <w:top w:val="none" w:sz="0" w:space="0" w:color="auto"/>
        <w:left w:val="none" w:sz="0" w:space="0" w:color="auto"/>
        <w:bottom w:val="none" w:sz="0" w:space="0" w:color="auto"/>
        <w:right w:val="none" w:sz="0" w:space="0" w:color="auto"/>
      </w:divBdr>
    </w:div>
    <w:div w:id="575438688">
      <w:bodyDiv w:val="1"/>
      <w:marLeft w:val="0"/>
      <w:marRight w:val="0"/>
      <w:marTop w:val="0"/>
      <w:marBottom w:val="0"/>
      <w:divBdr>
        <w:top w:val="none" w:sz="0" w:space="0" w:color="auto"/>
        <w:left w:val="none" w:sz="0" w:space="0" w:color="auto"/>
        <w:bottom w:val="none" w:sz="0" w:space="0" w:color="auto"/>
        <w:right w:val="none" w:sz="0" w:space="0" w:color="auto"/>
      </w:divBdr>
    </w:div>
    <w:div w:id="722565405">
      <w:bodyDiv w:val="1"/>
      <w:marLeft w:val="0"/>
      <w:marRight w:val="0"/>
      <w:marTop w:val="0"/>
      <w:marBottom w:val="0"/>
      <w:divBdr>
        <w:top w:val="none" w:sz="0" w:space="0" w:color="auto"/>
        <w:left w:val="none" w:sz="0" w:space="0" w:color="auto"/>
        <w:bottom w:val="none" w:sz="0" w:space="0" w:color="auto"/>
        <w:right w:val="none" w:sz="0" w:space="0" w:color="auto"/>
      </w:divBdr>
    </w:div>
    <w:div w:id="994798465">
      <w:bodyDiv w:val="1"/>
      <w:marLeft w:val="0"/>
      <w:marRight w:val="0"/>
      <w:marTop w:val="0"/>
      <w:marBottom w:val="0"/>
      <w:divBdr>
        <w:top w:val="none" w:sz="0" w:space="0" w:color="auto"/>
        <w:left w:val="none" w:sz="0" w:space="0" w:color="auto"/>
        <w:bottom w:val="none" w:sz="0" w:space="0" w:color="auto"/>
        <w:right w:val="none" w:sz="0" w:space="0" w:color="auto"/>
      </w:divBdr>
    </w:div>
    <w:div w:id="1052122723">
      <w:bodyDiv w:val="1"/>
      <w:marLeft w:val="0"/>
      <w:marRight w:val="0"/>
      <w:marTop w:val="0"/>
      <w:marBottom w:val="0"/>
      <w:divBdr>
        <w:top w:val="none" w:sz="0" w:space="0" w:color="auto"/>
        <w:left w:val="none" w:sz="0" w:space="0" w:color="auto"/>
        <w:bottom w:val="none" w:sz="0" w:space="0" w:color="auto"/>
        <w:right w:val="none" w:sz="0" w:space="0" w:color="auto"/>
      </w:divBdr>
    </w:div>
    <w:div w:id="1355423221">
      <w:bodyDiv w:val="1"/>
      <w:marLeft w:val="0"/>
      <w:marRight w:val="0"/>
      <w:marTop w:val="0"/>
      <w:marBottom w:val="0"/>
      <w:divBdr>
        <w:top w:val="none" w:sz="0" w:space="0" w:color="auto"/>
        <w:left w:val="none" w:sz="0" w:space="0" w:color="auto"/>
        <w:bottom w:val="none" w:sz="0" w:space="0" w:color="auto"/>
        <w:right w:val="none" w:sz="0" w:space="0" w:color="auto"/>
      </w:divBdr>
    </w:div>
    <w:div w:id="1442531958">
      <w:bodyDiv w:val="1"/>
      <w:marLeft w:val="0"/>
      <w:marRight w:val="0"/>
      <w:marTop w:val="0"/>
      <w:marBottom w:val="0"/>
      <w:divBdr>
        <w:top w:val="none" w:sz="0" w:space="0" w:color="auto"/>
        <w:left w:val="none" w:sz="0" w:space="0" w:color="auto"/>
        <w:bottom w:val="none" w:sz="0" w:space="0" w:color="auto"/>
        <w:right w:val="none" w:sz="0" w:space="0" w:color="auto"/>
      </w:divBdr>
    </w:div>
    <w:div w:id="1509908170">
      <w:bodyDiv w:val="1"/>
      <w:marLeft w:val="0"/>
      <w:marRight w:val="0"/>
      <w:marTop w:val="0"/>
      <w:marBottom w:val="0"/>
      <w:divBdr>
        <w:top w:val="none" w:sz="0" w:space="0" w:color="auto"/>
        <w:left w:val="none" w:sz="0" w:space="0" w:color="auto"/>
        <w:bottom w:val="none" w:sz="0" w:space="0" w:color="auto"/>
        <w:right w:val="none" w:sz="0" w:space="0" w:color="auto"/>
      </w:divBdr>
    </w:div>
    <w:div w:id="1578899838">
      <w:bodyDiv w:val="1"/>
      <w:marLeft w:val="0"/>
      <w:marRight w:val="0"/>
      <w:marTop w:val="0"/>
      <w:marBottom w:val="0"/>
      <w:divBdr>
        <w:top w:val="none" w:sz="0" w:space="0" w:color="auto"/>
        <w:left w:val="none" w:sz="0" w:space="0" w:color="auto"/>
        <w:bottom w:val="none" w:sz="0" w:space="0" w:color="auto"/>
        <w:right w:val="none" w:sz="0" w:space="0" w:color="auto"/>
      </w:divBdr>
    </w:div>
    <w:div w:id="1673413063">
      <w:bodyDiv w:val="1"/>
      <w:marLeft w:val="0"/>
      <w:marRight w:val="0"/>
      <w:marTop w:val="0"/>
      <w:marBottom w:val="0"/>
      <w:divBdr>
        <w:top w:val="none" w:sz="0" w:space="0" w:color="auto"/>
        <w:left w:val="none" w:sz="0" w:space="0" w:color="auto"/>
        <w:bottom w:val="none" w:sz="0" w:space="0" w:color="auto"/>
        <w:right w:val="none" w:sz="0" w:space="0" w:color="auto"/>
      </w:divBdr>
    </w:div>
    <w:div w:id="1715765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torm\Desktop\Tesi%20definitiva\Nuova%20cartella\grafici.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torm\Desktop\Tesi%20definitiva\Nuova%20cartella\grafici.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torm\Desktop\Tesi%20definitiva\Nuova%20cartella\grafici.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Storm\Desktop\Tesi%20definitiva\Nuova%20cartella\grafici.xlsx" TargetMode="External"/><Relationship Id="rId1" Type="http://schemas.openxmlformats.org/officeDocument/2006/relationships/themeOverride" Target="../theme/themeOverride1.xml"/></Relationships>
</file>

<file path=word/charts/_rels/chart5.xml.rels><?xml version="1.0" encoding="UTF-8" standalone="yes"?>
<Relationships xmlns="http://schemas.openxmlformats.org/package/2006/relationships"><Relationship Id="rId1" Type="http://schemas.openxmlformats.org/officeDocument/2006/relationships/oleObject" Target="file:///C:\Users\Storm\Desktop\Tesi%20definitiva\Nuova%20cartella\grafici.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C:\Users\Storm\Desktop\Tesi%20definitiva\Nuova%20cartella\grafici.xlsx" TargetMode="External"/><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rot="0" vert="horz"/>
          <a:lstStyle/>
          <a:p>
            <a:pPr>
              <a:defRPr sz="1200"/>
            </a:pPr>
            <a:r>
              <a:rPr lang="it-IT" sz="1200"/>
              <a:t>Apporto calorico e consumo di alcool nei due gruppi esaminati</a:t>
            </a:r>
          </a:p>
        </c:rich>
      </c:tx>
      <c:layout>
        <c:manualLayout>
          <c:xMode val="edge"/>
          <c:yMode val="edge"/>
          <c:x val="0.13313379803557687"/>
          <c:y val="1.8664824791638075E-2"/>
        </c:manualLayout>
      </c:layout>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22504594925634391"/>
          <c:y val="0.18097222222222331"/>
          <c:w val="0.7678429396325499"/>
          <c:h val="0.61498432487605659"/>
        </c:manualLayout>
      </c:layout>
      <c:bar3DChart>
        <c:barDir val="col"/>
        <c:grouping val="clustered"/>
        <c:varyColors val="0"/>
        <c:ser>
          <c:idx val="0"/>
          <c:order val="0"/>
          <c:tx>
            <c:strRef>
              <c:f>Foglio1!$C$2:$C$7</c:f>
              <c:strCache>
                <c:ptCount val="1"/>
                <c:pt idx="0">
                  <c:v>Master </c:v>
                </c:pt>
              </c:strCache>
            </c:strRef>
          </c:tx>
          <c:invertIfNegative val="0"/>
          <c:dLbls>
            <c:dLbl>
              <c:idx val="0"/>
              <c:layout>
                <c:manualLayout>
                  <c:x val="6.7555555555555549E-2"/>
                  <c:y val="-9.2592592592593819E-3"/>
                </c:manualLayout>
              </c:layout>
              <c:tx>
                <c:rich>
                  <a:bodyPr/>
                  <a:lstStyle/>
                  <a:p>
                    <a:r>
                      <a:rPr lang="en-US"/>
                      <a:t>p=0,000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46C-4D74-BA38-B2803CE1AF3A}"/>
                </c:ext>
              </c:extLst>
            </c:dLbl>
            <c:dLbl>
              <c:idx val="1"/>
              <c:layout>
                <c:manualLayout>
                  <c:x val="6.0444444444444523E-2"/>
                  <c:y val="0"/>
                </c:manualLayout>
              </c:layout>
              <c:tx>
                <c:rich>
                  <a:bodyPr/>
                  <a:lstStyle/>
                  <a:p>
                    <a:r>
                      <a:rPr lang="en-US"/>
                      <a:t>p=0,000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46C-4D74-BA38-B2803CE1AF3A}"/>
                </c:ext>
              </c:extLst>
            </c:dLbl>
            <c:dLbl>
              <c:idx val="2"/>
              <c:layout>
                <c:manualLayout>
                  <c:x val="4.2666666666666832E-2"/>
                  <c:y val="-1.3888888888888938E-2"/>
                </c:manualLayout>
              </c:layout>
              <c:tx>
                <c:rich>
                  <a:bodyPr/>
                  <a:lstStyle/>
                  <a:p>
                    <a:r>
                      <a:rPr lang="en-US"/>
                      <a:t>p=0,000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46C-4D74-BA38-B2803CE1AF3A}"/>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Foglio1!$B$8:$B$10</c:f>
              <c:strCache>
                <c:ptCount val="3"/>
                <c:pt idx="0">
                  <c:v>Energia
totale</c:v>
                </c:pt>
                <c:pt idx="1">
                  <c:v>Energia 
nutrienti</c:v>
                </c:pt>
                <c:pt idx="2">
                  <c:v>Energia 
alcool</c:v>
                </c:pt>
              </c:strCache>
            </c:strRef>
          </c:cat>
          <c:val>
            <c:numRef>
              <c:f>Foglio1!$C$8:$C$10</c:f>
              <c:numCache>
                <c:formatCode>General</c:formatCode>
                <c:ptCount val="3"/>
                <c:pt idx="0">
                  <c:v>2357</c:v>
                </c:pt>
                <c:pt idx="1">
                  <c:v>1965</c:v>
                </c:pt>
                <c:pt idx="2">
                  <c:v>45</c:v>
                </c:pt>
              </c:numCache>
            </c:numRef>
          </c:val>
          <c:extLst>
            <c:ext xmlns:c16="http://schemas.microsoft.com/office/drawing/2014/chart" uri="{C3380CC4-5D6E-409C-BE32-E72D297353CC}">
              <c16:uniqueId val="{00000000-1780-4D47-A1EB-CEC7282C5C33}"/>
            </c:ext>
          </c:extLst>
        </c:ser>
        <c:ser>
          <c:idx val="1"/>
          <c:order val="1"/>
          <c:tx>
            <c:strRef>
              <c:f>Foglio1!$D$2:$D$7</c:f>
              <c:strCache>
                <c:ptCount val="1"/>
                <c:pt idx="0">
                  <c:v>Fitness</c:v>
                </c:pt>
              </c:strCache>
            </c:strRef>
          </c:tx>
          <c:invertIfNegative val="0"/>
          <c:dLbls>
            <c:delete val="1"/>
          </c:dLbls>
          <c:cat>
            <c:strRef>
              <c:f>Foglio1!$B$8:$B$10</c:f>
              <c:strCache>
                <c:ptCount val="3"/>
                <c:pt idx="0">
                  <c:v>Energia
totale</c:v>
                </c:pt>
                <c:pt idx="1">
                  <c:v>Energia 
nutrienti</c:v>
                </c:pt>
                <c:pt idx="2">
                  <c:v>Energia 
alcool</c:v>
                </c:pt>
              </c:strCache>
            </c:strRef>
          </c:cat>
          <c:val>
            <c:numRef>
              <c:f>Foglio1!$D$8:$D$10</c:f>
              <c:numCache>
                <c:formatCode>General</c:formatCode>
                <c:ptCount val="3"/>
                <c:pt idx="0">
                  <c:v>1957</c:v>
                </c:pt>
                <c:pt idx="1">
                  <c:v>1689</c:v>
                </c:pt>
                <c:pt idx="2">
                  <c:v>63</c:v>
                </c:pt>
              </c:numCache>
            </c:numRef>
          </c:val>
          <c:extLst>
            <c:ext xmlns:c16="http://schemas.microsoft.com/office/drawing/2014/chart" uri="{C3380CC4-5D6E-409C-BE32-E72D297353CC}">
              <c16:uniqueId val="{00000001-1780-4D47-A1EB-CEC7282C5C33}"/>
            </c:ext>
          </c:extLst>
        </c:ser>
        <c:dLbls>
          <c:showLegendKey val="0"/>
          <c:showVal val="1"/>
          <c:showCatName val="0"/>
          <c:showSerName val="0"/>
          <c:showPercent val="0"/>
          <c:showBubbleSize val="0"/>
        </c:dLbls>
        <c:gapWidth val="150"/>
        <c:shape val="box"/>
        <c:axId val="63944192"/>
        <c:axId val="63945728"/>
        <c:axId val="0"/>
      </c:bar3DChart>
      <c:catAx>
        <c:axId val="63944192"/>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63945728"/>
        <c:crosses val="autoZero"/>
        <c:auto val="1"/>
        <c:lblAlgn val="ctr"/>
        <c:lblOffset val="100"/>
        <c:noMultiLvlLbl val="0"/>
      </c:catAx>
      <c:valAx>
        <c:axId val="63945728"/>
        <c:scaling>
          <c:orientation val="minMax"/>
        </c:scaling>
        <c:delete val="0"/>
        <c:axPos val="l"/>
        <c:majorGridlines/>
        <c:title>
          <c:tx>
            <c:rich>
              <a:bodyPr rot="-5400000" vert="horz"/>
              <a:lstStyle/>
              <a:p>
                <a:pPr>
                  <a:defRPr/>
                </a:pPr>
                <a:r>
                  <a:rPr lang="en-US"/>
                  <a:t>Kcal/die</a:t>
                </a:r>
              </a:p>
            </c:rich>
          </c:tx>
          <c:overlay val="0"/>
        </c:title>
        <c:numFmt formatCode="General" sourceLinked="1"/>
        <c:majorTickMark val="none"/>
        <c:minorTickMark val="none"/>
        <c:tickLblPos val="nextTo"/>
        <c:txPr>
          <a:bodyPr rot="-60000000" vert="horz"/>
          <a:lstStyle/>
          <a:p>
            <a:pPr>
              <a:defRPr/>
            </a:pPr>
            <a:endParaRPr lang="it-IT"/>
          </a:p>
        </c:txPr>
        <c:crossAx val="63944192"/>
        <c:crosses val="autoZero"/>
        <c:crossBetween val="between"/>
      </c:valAx>
      <c:spPr>
        <a:noFill/>
        <a:ln w="25400">
          <a:noFill/>
        </a:ln>
      </c:spPr>
    </c:plotArea>
    <c:legend>
      <c:legendPos val="b"/>
      <c:overlay val="0"/>
      <c:spPr>
        <a:noFill/>
      </c:spPr>
      <c:txPr>
        <a:bodyPr rot="0" vert="horz"/>
        <a:lstStyle/>
        <a:p>
          <a:pPr>
            <a:defRPr/>
          </a:pPr>
          <a:endParaRPr lang="it-IT"/>
        </a:p>
      </c:txPr>
    </c:legend>
    <c:plotVisOnly val="1"/>
    <c:dispBlanksAs val="gap"/>
    <c:showDLblsOverMax val="0"/>
  </c:chart>
  <c:txPr>
    <a:bodyPr/>
    <a:lstStyle/>
    <a:p>
      <a:pPr>
        <a:defRPr>
          <a:latin typeface="Times New Roman" pitchFamily="18" charset="0"/>
          <a:cs typeface="Times New Roman" pitchFamily="18"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rot="0" vert="horz"/>
          <a:lstStyle/>
          <a:p>
            <a:pPr>
              <a:defRPr sz="1200"/>
            </a:pPr>
            <a:r>
              <a:rPr lang="en-US" sz="1200"/>
              <a:t>Apporto proteico nei due gruppi esaminati</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Foglio2!$C$3:$C$5</c:f>
              <c:strCache>
                <c:ptCount val="1"/>
                <c:pt idx="0">
                  <c:v>Master</c:v>
                </c:pt>
              </c:strCache>
            </c:strRef>
          </c:tx>
          <c:invertIfNegative val="0"/>
          <c:dLbls>
            <c:dLbl>
              <c:idx val="0"/>
              <c:layout>
                <c:manualLayout>
                  <c:x val="5.5555555555555455E-2"/>
                  <c:y val="-3.2407407407407753E-2"/>
                </c:manualLayout>
              </c:layout>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1CB-45DF-8DAA-9E0176DD73A5}"/>
                </c:ext>
              </c:extLst>
            </c:dLbl>
            <c:dLbl>
              <c:idx val="1"/>
              <c:layout>
                <c:manualLayout>
                  <c:x val="6.1111111111111123E-2"/>
                  <c:y val="-3.2407407407407753E-2"/>
                </c:manualLayout>
              </c:layout>
              <c:tx>
                <c:rich>
                  <a:bodyPr/>
                  <a:lstStyle/>
                  <a:p>
                    <a:r>
                      <a:rPr lang="en-US"/>
                      <a:t>p&lt;0,02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1CB-45DF-8DAA-9E0176DD73A5}"/>
                </c:ext>
              </c:extLst>
            </c:dLbl>
            <c:dLbl>
              <c:idx val="2"/>
              <c:layout>
                <c:manualLayout>
                  <c:x val="0.05"/>
                  <c:y val="-4.1666666666666761E-2"/>
                </c:manualLayout>
              </c:layout>
              <c:tx>
                <c:rich>
                  <a:bodyPr/>
                  <a:lstStyle/>
                  <a:p>
                    <a:r>
                      <a:rPr lang="en-US"/>
                      <a:t>n.s.</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1CB-45DF-8DAA-9E0176DD73A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Foglio2!$B$6:$B$8</c:f>
              <c:strCache>
                <c:ptCount val="3"/>
                <c:pt idx="0">
                  <c:v>Proteine totali</c:v>
                </c:pt>
                <c:pt idx="1">
                  <c:v>Proteine animali</c:v>
                </c:pt>
                <c:pt idx="2">
                  <c:v>Proteine vegetali</c:v>
                </c:pt>
              </c:strCache>
            </c:strRef>
          </c:cat>
          <c:val>
            <c:numRef>
              <c:f>Foglio2!$C$6:$C$8</c:f>
              <c:numCache>
                <c:formatCode>General</c:formatCode>
                <c:ptCount val="3"/>
                <c:pt idx="0">
                  <c:v>21</c:v>
                </c:pt>
                <c:pt idx="1">
                  <c:v>16</c:v>
                </c:pt>
                <c:pt idx="2">
                  <c:v>5</c:v>
                </c:pt>
              </c:numCache>
            </c:numRef>
          </c:val>
          <c:extLst>
            <c:ext xmlns:c16="http://schemas.microsoft.com/office/drawing/2014/chart" uri="{C3380CC4-5D6E-409C-BE32-E72D297353CC}">
              <c16:uniqueId val="{00000000-7EFE-4DE0-B16A-4A6114BD06F4}"/>
            </c:ext>
          </c:extLst>
        </c:ser>
        <c:ser>
          <c:idx val="1"/>
          <c:order val="1"/>
          <c:tx>
            <c:strRef>
              <c:f>Foglio2!$D$3:$D$5</c:f>
              <c:strCache>
                <c:ptCount val="1"/>
                <c:pt idx="0">
                  <c:v>Fitness</c:v>
                </c:pt>
              </c:strCache>
            </c:strRef>
          </c:tx>
          <c:invertIfNegative val="0"/>
          <c:cat>
            <c:strRef>
              <c:f>Foglio2!$B$6:$B$8</c:f>
              <c:strCache>
                <c:ptCount val="3"/>
                <c:pt idx="0">
                  <c:v>Proteine totali</c:v>
                </c:pt>
                <c:pt idx="1">
                  <c:v>Proteine animali</c:v>
                </c:pt>
                <c:pt idx="2">
                  <c:v>Proteine vegetali</c:v>
                </c:pt>
              </c:strCache>
            </c:strRef>
          </c:cat>
          <c:val>
            <c:numRef>
              <c:f>Foglio2!$D$6:$D$8</c:f>
              <c:numCache>
                <c:formatCode>General</c:formatCode>
                <c:ptCount val="3"/>
                <c:pt idx="0">
                  <c:v>17</c:v>
                </c:pt>
                <c:pt idx="1">
                  <c:v>11</c:v>
                </c:pt>
                <c:pt idx="2">
                  <c:v>6</c:v>
                </c:pt>
              </c:numCache>
            </c:numRef>
          </c:val>
          <c:extLst>
            <c:ext xmlns:c16="http://schemas.microsoft.com/office/drawing/2014/chart" uri="{C3380CC4-5D6E-409C-BE32-E72D297353CC}">
              <c16:uniqueId val="{00000001-7EFE-4DE0-B16A-4A6114BD06F4}"/>
            </c:ext>
          </c:extLst>
        </c:ser>
        <c:dLbls>
          <c:showLegendKey val="0"/>
          <c:showVal val="0"/>
          <c:showCatName val="0"/>
          <c:showSerName val="0"/>
          <c:showPercent val="0"/>
          <c:showBubbleSize val="0"/>
        </c:dLbls>
        <c:gapWidth val="150"/>
        <c:shape val="box"/>
        <c:axId val="75893376"/>
        <c:axId val="75899264"/>
        <c:axId val="0"/>
      </c:bar3DChart>
      <c:catAx>
        <c:axId val="75893376"/>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75899264"/>
        <c:crosses val="autoZero"/>
        <c:auto val="1"/>
        <c:lblAlgn val="ctr"/>
        <c:lblOffset val="100"/>
        <c:noMultiLvlLbl val="0"/>
      </c:catAx>
      <c:valAx>
        <c:axId val="75899264"/>
        <c:scaling>
          <c:orientation val="minMax"/>
        </c:scaling>
        <c:delete val="0"/>
        <c:axPos val="l"/>
        <c:majorGridlines/>
        <c:title>
          <c:tx>
            <c:rich>
              <a:bodyPr rot="-5400000" vert="horz"/>
              <a:lstStyle/>
              <a:p>
                <a:pPr>
                  <a:defRPr/>
                </a:pPr>
                <a:r>
                  <a:rPr lang="en-US"/>
                  <a:t>%</a:t>
                </a:r>
              </a:p>
            </c:rich>
          </c:tx>
          <c:overlay val="0"/>
        </c:title>
        <c:numFmt formatCode="General" sourceLinked="1"/>
        <c:majorTickMark val="none"/>
        <c:minorTickMark val="none"/>
        <c:tickLblPos val="nextTo"/>
        <c:txPr>
          <a:bodyPr rot="-60000000" vert="horz"/>
          <a:lstStyle/>
          <a:p>
            <a:pPr>
              <a:defRPr/>
            </a:pPr>
            <a:endParaRPr lang="it-IT"/>
          </a:p>
        </c:txPr>
        <c:crossAx val="75893376"/>
        <c:crosses val="autoZero"/>
        <c:crossBetween val="between"/>
      </c:valAx>
    </c:plotArea>
    <c:legend>
      <c:legendPos val="b"/>
      <c:overlay val="0"/>
      <c:txPr>
        <a:bodyPr rot="0" vert="horz"/>
        <a:lstStyle/>
        <a:p>
          <a:pPr>
            <a:defRPr/>
          </a:pPr>
          <a:endParaRPr lang="it-IT"/>
        </a:p>
      </c:txPr>
    </c:legend>
    <c:plotVisOnly val="1"/>
    <c:dispBlanksAs val="gap"/>
    <c:showDLblsOverMax val="0"/>
  </c:chart>
  <c:txPr>
    <a:bodyPr/>
    <a:lstStyle/>
    <a:p>
      <a:pPr>
        <a:defRPr>
          <a:latin typeface="Times New Roman" pitchFamily="18" charset="0"/>
          <a:cs typeface="Times New Roman" pitchFamily="18" charset="0"/>
        </a:defRPr>
      </a:pPr>
      <a:endParaRPr lang="it-I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rot="0" vert="horz"/>
          <a:lstStyle/>
          <a:p>
            <a:pPr>
              <a:defRPr sz="1200"/>
            </a:pPr>
            <a:r>
              <a:rPr lang="en-US" sz="1200"/>
              <a:t>Apporto di lipidi nei due gruppi esaminati</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Foglio3!$C$4:$C$6</c:f>
              <c:strCache>
                <c:ptCount val="1"/>
                <c:pt idx="0">
                  <c:v>Master </c:v>
                </c:pt>
              </c:strCache>
            </c:strRef>
          </c:tx>
          <c:invertIfNegative val="0"/>
          <c:cat>
            <c:strRef>
              <c:f>Foglio3!$B$7:$B$10</c:f>
              <c:strCache>
                <c:ptCount val="4"/>
                <c:pt idx="0">
                  <c:v>Lipidi totali</c:v>
                </c:pt>
                <c:pt idx="1">
                  <c:v>Acidi grassi saturi</c:v>
                </c:pt>
                <c:pt idx="2">
                  <c:v>Acidi grassi 
monoinsaturi</c:v>
                </c:pt>
                <c:pt idx="3">
                  <c:v>Acidi grassi polinsaturi</c:v>
                </c:pt>
              </c:strCache>
            </c:strRef>
          </c:cat>
          <c:val>
            <c:numRef>
              <c:f>Foglio3!$C$7:$C$10</c:f>
              <c:numCache>
                <c:formatCode>General</c:formatCode>
                <c:ptCount val="4"/>
                <c:pt idx="0">
                  <c:v>32</c:v>
                </c:pt>
                <c:pt idx="1">
                  <c:v>9</c:v>
                </c:pt>
                <c:pt idx="2">
                  <c:v>16</c:v>
                </c:pt>
                <c:pt idx="3">
                  <c:v>8</c:v>
                </c:pt>
              </c:numCache>
            </c:numRef>
          </c:val>
          <c:extLst>
            <c:ext xmlns:c16="http://schemas.microsoft.com/office/drawing/2014/chart" uri="{C3380CC4-5D6E-409C-BE32-E72D297353CC}">
              <c16:uniqueId val="{00000000-1150-42E5-8924-1484D1EE10CE}"/>
            </c:ext>
          </c:extLst>
        </c:ser>
        <c:ser>
          <c:idx val="1"/>
          <c:order val="1"/>
          <c:tx>
            <c:strRef>
              <c:f>Foglio3!$D$4:$D$6</c:f>
              <c:strCache>
                <c:ptCount val="1"/>
                <c:pt idx="0">
                  <c:v>Fitness</c:v>
                </c:pt>
              </c:strCache>
            </c:strRef>
          </c:tx>
          <c:invertIfNegative val="0"/>
          <c:dLbls>
            <c:dLbl>
              <c:idx val="0"/>
              <c:layout>
                <c:manualLayout>
                  <c:x val="-1.6025641025641024E-2"/>
                  <c:y val="-2.150537634408603E-2"/>
                </c:manualLayout>
              </c:layout>
              <c:tx>
                <c:rich>
                  <a:bodyPr/>
                  <a:lstStyle/>
                  <a:p>
                    <a:r>
                      <a:rPr lang="en-US"/>
                      <a:t>p&lt;0,004</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69-4601-A7A1-D2C3CDBFD125}"/>
                </c:ext>
              </c:extLst>
            </c:dLbl>
            <c:dLbl>
              <c:idx val="1"/>
              <c:layout>
                <c:manualLayout>
                  <c:x val="-2.8846153846153848E-2"/>
                  <c:y val="0"/>
                </c:manualLayout>
              </c:layout>
              <c:tx>
                <c:rich>
                  <a:bodyPr/>
                  <a:lstStyle/>
                  <a:p>
                    <a:r>
                      <a:rPr lang="en-US"/>
                      <a:t>p&lt;0,02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69-4601-A7A1-D2C3CDBFD125}"/>
                </c:ext>
              </c:extLst>
            </c:dLbl>
            <c:dLbl>
              <c:idx val="2"/>
              <c:layout>
                <c:manualLayout>
                  <c:x val="-1.9230769230769405E-2"/>
                  <c:y val="-5.3763440860215526E-3"/>
                </c:manualLayout>
              </c:layout>
              <c:tx>
                <c:rich>
                  <a:bodyPr/>
                  <a:lstStyle/>
                  <a:p>
                    <a:r>
                      <a:rPr lang="en-US"/>
                      <a:t>n.s.</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69-4601-A7A1-D2C3CDBFD125}"/>
                </c:ext>
              </c:extLst>
            </c:dLbl>
            <c:dLbl>
              <c:idx val="3"/>
              <c:layout>
                <c:manualLayout>
                  <c:x val="6.4102564102563372E-3"/>
                  <c:y val="-5.6451612903225833E-2"/>
                </c:manualLayout>
              </c:layout>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902-4C8B-8B23-3892470E64B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Foglio3!$B$7:$B$10</c:f>
              <c:strCache>
                <c:ptCount val="4"/>
                <c:pt idx="0">
                  <c:v>Lipidi totali</c:v>
                </c:pt>
                <c:pt idx="1">
                  <c:v>Acidi grassi saturi</c:v>
                </c:pt>
                <c:pt idx="2">
                  <c:v>Acidi grassi 
monoinsaturi</c:v>
                </c:pt>
                <c:pt idx="3">
                  <c:v>Acidi grassi polinsaturi</c:v>
                </c:pt>
              </c:strCache>
            </c:strRef>
          </c:cat>
          <c:val>
            <c:numRef>
              <c:f>Foglio3!$D$7:$D$10</c:f>
              <c:numCache>
                <c:formatCode>General</c:formatCode>
                <c:ptCount val="4"/>
                <c:pt idx="0">
                  <c:v>34</c:v>
                </c:pt>
                <c:pt idx="1">
                  <c:v>10</c:v>
                </c:pt>
                <c:pt idx="2">
                  <c:v>16</c:v>
                </c:pt>
                <c:pt idx="3">
                  <c:v>5</c:v>
                </c:pt>
              </c:numCache>
            </c:numRef>
          </c:val>
          <c:extLst>
            <c:ext xmlns:c16="http://schemas.microsoft.com/office/drawing/2014/chart" uri="{C3380CC4-5D6E-409C-BE32-E72D297353CC}">
              <c16:uniqueId val="{00000001-1150-42E5-8924-1484D1EE10CE}"/>
            </c:ext>
          </c:extLst>
        </c:ser>
        <c:dLbls>
          <c:showLegendKey val="0"/>
          <c:showVal val="0"/>
          <c:showCatName val="0"/>
          <c:showSerName val="0"/>
          <c:showPercent val="0"/>
          <c:showBubbleSize val="0"/>
        </c:dLbls>
        <c:gapWidth val="150"/>
        <c:shape val="box"/>
        <c:axId val="81596800"/>
        <c:axId val="81598336"/>
        <c:axId val="0"/>
      </c:bar3DChart>
      <c:catAx>
        <c:axId val="81596800"/>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81598336"/>
        <c:crosses val="autoZero"/>
        <c:auto val="1"/>
        <c:lblAlgn val="ctr"/>
        <c:lblOffset val="100"/>
        <c:noMultiLvlLbl val="0"/>
      </c:catAx>
      <c:valAx>
        <c:axId val="81598336"/>
        <c:scaling>
          <c:orientation val="minMax"/>
        </c:scaling>
        <c:delete val="0"/>
        <c:axPos val="l"/>
        <c:majorGridlines/>
        <c:title>
          <c:tx>
            <c:rich>
              <a:bodyPr rot="-5400000" vert="horz"/>
              <a:lstStyle/>
              <a:p>
                <a:pPr>
                  <a:defRPr/>
                </a:pPr>
                <a:r>
                  <a:rPr lang="en-US"/>
                  <a:t>%</a:t>
                </a:r>
              </a:p>
            </c:rich>
          </c:tx>
          <c:overlay val="0"/>
        </c:title>
        <c:numFmt formatCode="General" sourceLinked="1"/>
        <c:majorTickMark val="none"/>
        <c:minorTickMark val="none"/>
        <c:tickLblPos val="nextTo"/>
        <c:txPr>
          <a:bodyPr rot="-60000000" vert="horz"/>
          <a:lstStyle/>
          <a:p>
            <a:pPr>
              <a:defRPr/>
            </a:pPr>
            <a:endParaRPr lang="it-IT"/>
          </a:p>
        </c:txPr>
        <c:crossAx val="81596800"/>
        <c:crosses val="autoZero"/>
        <c:crossBetween val="between"/>
      </c:valAx>
    </c:plotArea>
    <c:legend>
      <c:legendPos val="b"/>
      <c:overlay val="0"/>
      <c:txPr>
        <a:bodyPr rot="0" vert="horz"/>
        <a:lstStyle/>
        <a:p>
          <a:pPr>
            <a:defRPr/>
          </a:pPr>
          <a:endParaRPr lang="it-IT"/>
        </a:p>
      </c:txPr>
    </c:legend>
    <c:plotVisOnly val="1"/>
    <c:dispBlanksAs val="gap"/>
    <c:showDLblsOverMax val="0"/>
  </c:chart>
  <c:txPr>
    <a:bodyPr/>
    <a:lstStyle/>
    <a:p>
      <a:pPr>
        <a:defRPr>
          <a:latin typeface="Times New Roman" pitchFamily="18" charset="0"/>
          <a:cs typeface="Times New Roman" pitchFamily="18" charset="0"/>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200"/>
            </a:pPr>
            <a:r>
              <a:rPr lang="en-US" sz="1200"/>
              <a:t>Colesterolo totale</a:t>
            </a:r>
          </a:p>
        </c:rich>
      </c:tx>
      <c:layout>
        <c:manualLayout>
          <c:xMode val="edge"/>
          <c:yMode val="edge"/>
          <c:x val="0.324690482391993"/>
          <c:y val="6.4327485380117039E-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Foglio3!$B$16</c:f>
              <c:strCache>
                <c:ptCount val="1"/>
                <c:pt idx="0">
                  <c:v>colester</c:v>
                </c:pt>
              </c:strCache>
            </c:strRef>
          </c:tx>
          <c:spPr>
            <a:solidFill>
              <a:schemeClr val="accent1"/>
            </a:solidFill>
            <a:ln>
              <a:noFill/>
            </a:ln>
            <a:effectLst/>
            <a:sp3d/>
          </c:spPr>
          <c:invertIfNegative val="0"/>
          <c:dLbls>
            <c:dLbl>
              <c:idx val="0"/>
              <c:layout>
                <c:manualLayout>
                  <c:x val="0.13231552162849872"/>
                  <c:y val="-0.3099415204678363"/>
                </c:manualLayout>
              </c:layout>
              <c:tx>
                <c:rich>
                  <a:bodyPr/>
                  <a:lstStyle/>
                  <a:p>
                    <a:r>
                      <a:rPr lang="en-US"/>
                      <a:t>p&lt;0,02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A1A-429F-A8FF-F368086FF466}"/>
                </c:ext>
              </c:extLst>
            </c:dLbl>
            <c:dLbl>
              <c:idx val="1"/>
              <c:delete val="1"/>
              <c:extLst>
                <c:ext xmlns:c15="http://schemas.microsoft.com/office/drawing/2012/chart" uri="{CE6537A1-D6FC-4f65-9D91-7224C49458BB}"/>
                <c:ext xmlns:c16="http://schemas.microsoft.com/office/drawing/2014/chart" uri="{C3380CC4-5D6E-409C-BE32-E72D297353CC}">
                  <c16:uniqueId val="{00000001-FA1A-429F-A8FF-F368086FF46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Foglio3!$C$13:$D$15</c:f>
              <c:strCache>
                <c:ptCount val="2"/>
                <c:pt idx="0">
                  <c:v>Master</c:v>
                </c:pt>
                <c:pt idx="1">
                  <c:v>Fitness</c:v>
                </c:pt>
              </c:strCache>
            </c:strRef>
          </c:cat>
          <c:val>
            <c:numRef>
              <c:f>Foglio3!$C$16:$D$16</c:f>
              <c:numCache>
                <c:formatCode>General</c:formatCode>
                <c:ptCount val="2"/>
                <c:pt idx="0">
                  <c:v>257</c:v>
                </c:pt>
                <c:pt idx="1">
                  <c:v>287</c:v>
                </c:pt>
              </c:numCache>
            </c:numRef>
          </c:val>
          <c:extLst>
            <c:ext xmlns:c16="http://schemas.microsoft.com/office/drawing/2014/chart" uri="{C3380CC4-5D6E-409C-BE32-E72D297353CC}">
              <c16:uniqueId val="{00000000-C159-4DAE-8BEC-DAE26A7A06B4}"/>
            </c:ext>
          </c:extLst>
        </c:ser>
        <c:dLbls>
          <c:showLegendKey val="0"/>
          <c:showVal val="0"/>
          <c:showCatName val="0"/>
          <c:showSerName val="0"/>
          <c:showPercent val="0"/>
          <c:showBubbleSize val="0"/>
        </c:dLbls>
        <c:gapWidth val="150"/>
        <c:shape val="box"/>
        <c:axId val="81638144"/>
        <c:axId val="81639680"/>
        <c:axId val="0"/>
      </c:bar3DChart>
      <c:catAx>
        <c:axId val="81638144"/>
        <c:scaling>
          <c:orientation val="minMax"/>
        </c:scaling>
        <c:delete val="0"/>
        <c:axPos val="b"/>
        <c:numFmt formatCode="General" sourceLinked="1"/>
        <c:majorTickMark val="none"/>
        <c:minorTickMark val="none"/>
        <c:tickLblPos val="nextTo"/>
        <c:spPr>
          <a:noFill/>
          <a:ln>
            <a:noFill/>
          </a:ln>
          <a:effectLst/>
        </c:spPr>
        <c:txPr>
          <a:bodyPr rot="-60000000" vert="horz"/>
          <a:lstStyle/>
          <a:p>
            <a:pPr>
              <a:defRPr>
                <a:solidFill>
                  <a:sysClr val="windowText" lastClr="000000"/>
                </a:solidFill>
              </a:defRPr>
            </a:pPr>
            <a:endParaRPr lang="it-IT"/>
          </a:p>
        </c:txPr>
        <c:crossAx val="81639680"/>
        <c:crosses val="autoZero"/>
        <c:auto val="1"/>
        <c:lblAlgn val="ctr"/>
        <c:lblOffset val="100"/>
        <c:noMultiLvlLbl val="0"/>
      </c:catAx>
      <c:valAx>
        <c:axId val="816396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mg/die</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it-IT"/>
          </a:p>
        </c:txPr>
        <c:crossAx val="816381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itchFamily="18" charset="0"/>
          <a:cs typeface="Times New Roman" pitchFamily="18" charset="0"/>
        </a:defRPr>
      </a:pPr>
      <a:endParaRPr lang="it-IT"/>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rot="0" vert="horz"/>
          <a:lstStyle/>
          <a:p>
            <a:pPr>
              <a:defRPr sz="1200"/>
            </a:pPr>
            <a:r>
              <a:rPr lang="en-US" sz="1200"/>
              <a:t>apporto di carboidrati nei due gruppi esaminati</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Foglio4!$C$5:$C$7</c:f>
              <c:strCache>
                <c:ptCount val="1"/>
                <c:pt idx="0">
                  <c:v>Master</c:v>
                </c:pt>
              </c:strCache>
            </c:strRef>
          </c:tx>
          <c:invertIfNegative val="0"/>
          <c:dLbls>
            <c:dLbl>
              <c:idx val="0"/>
              <c:layout>
                <c:manualLayout>
                  <c:x val="5.1130760959512023E-2"/>
                  <c:y val="-4.9937578027465714E-2"/>
                </c:manualLayout>
              </c:layout>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750-4F34-AB53-982606FCBEC4}"/>
                </c:ext>
              </c:extLst>
            </c:dLbl>
            <c:dLbl>
              <c:idx val="1"/>
              <c:layout>
                <c:manualLayout>
                  <c:x val="5.5063896417935923E-2"/>
                  <c:y val="-4.9937578027465714E-2"/>
                </c:manualLayout>
              </c:layout>
              <c:tx>
                <c:rich>
                  <a:bodyPr/>
                  <a:lstStyle/>
                  <a:p>
                    <a:r>
                      <a:rPr lang="en-US"/>
                      <a:t>p&lt;0,007</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750-4F34-AB53-982606FCBEC4}"/>
                </c:ext>
              </c:extLst>
            </c:dLbl>
            <c:dLbl>
              <c:idx val="2"/>
              <c:layout>
                <c:manualLayout>
                  <c:x val="4.3264490042663833E-2"/>
                  <c:y val="-2.4968789013732694E-2"/>
                </c:manualLayout>
              </c:layout>
              <c:tx>
                <c:rich>
                  <a:bodyPr/>
                  <a:lstStyle/>
                  <a:p>
                    <a:r>
                      <a:rPr lang="en-US"/>
                      <a:t>n.s.</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750-4F34-AB53-982606FCBEC4}"/>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Foglio4!$B$8:$B$10</c:f>
              <c:strCache>
                <c:ptCount val="3"/>
                <c:pt idx="0">
                  <c:v>Carboidrati  totali</c:v>
                </c:pt>
                <c:pt idx="1">
                  <c:v>Amido</c:v>
                </c:pt>
                <c:pt idx="2">
                  <c:v>Zuccheri semplici</c:v>
                </c:pt>
              </c:strCache>
            </c:strRef>
          </c:cat>
          <c:val>
            <c:numRef>
              <c:f>Foglio4!$C$8:$C$10</c:f>
              <c:numCache>
                <c:formatCode>General</c:formatCode>
                <c:ptCount val="3"/>
                <c:pt idx="0">
                  <c:v>47</c:v>
                </c:pt>
                <c:pt idx="1">
                  <c:v>30</c:v>
                </c:pt>
                <c:pt idx="2">
                  <c:v>17</c:v>
                </c:pt>
              </c:numCache>
            </c:numRef>
          </c:val>
          <c:extLst>
            <c:ext xmlns:c16="http://schemas.microsoft.com/office/drawing/2014/chart" uri="{C3380CC4-5D6E-409C-BE32-E72D297353CC}">
              <c16:uniqueId val="{00000000-34C8-4EBB-8889-AC5B0BE17C8D}"/>
            </c:ext>
          </c:extLst>
        </c:ser>
        <c:ser>
          <c:idx val="1"/>
          <c:order val="1"/>
          <c:tx>
            <c:strRef>
              <c:f>Foglio4!$D$5:$D$7</c:f>
              <c:strCache>
                <c:ptCount val="1"/>
                <c:pt idx="0">
                  <c:v>Fitness</c:v>
                </c:pt>
              </c:strCache>
            </c:strRef>
          </c:tx>
          <c:invertIfNegative val="0"/>
          <c:cat>
            <c:strRef>
              <c:f>Foglio4!$B$8:$B$10</c:f>
              <c:strCache>
                <c:ptCount val="3"/>
                <c:pt idx="0">
                  <c:v>Carboidrati  totali</c:v>
                </c:pt>
                <c:pt idx="1">
                  <c:v>Amido</c:v>
                </c:pt>
                <c:pt idx="2">
                  <c:v>Zuccheri semplici</c:v>
                </c:pt>
              </c:strCache>
            </c:strRef>
          </c:cat>
          <c:val>
            <c:numRef>
              <c:f>Foglio4!$D$8:$D$10</c:f>
              <c:numCache>
                <c:formatCode>General</c:formatCode>
                <c:ptCount val="3"/>
                <c:pt idx="0">
                  <c:v>49</c:v>
                </c:pt>
                <c:pt idx="1">
                  <c:v>32</c:v>
                </c:pt>
                <c:pt idx="2">
                  <c:v>17</c:v>
                </c:pt>
              </c:numCache>
            </c:numRef>
          </c:val>
          <c:extLst>
            <c:ext xmlns:c16="http://schemas.microsoft.com/office/drawing/2014/chart" uri="{C3380CC4-5D6E-409C-BE32-E72D297353CC}">
              <c16:uniqueId val="{00000001-34C8-4EBB-8889-AC5B0BE17C8D}"/>
            </c:ext>
          </c:extLst>
        </c:ser>
        <c:dLbls>
          <c:showLegendKey val="0"/>
          <c:showVal val="0"/>
          <c:showCatName val="0"/>
          <c:showSerName val="0"/>
          <c:showPercent val="0"/>
          <c:showBubbleSize val="0"/>
        </c:dLbls>
        <c:gapWidth val="150"/>
        <c:shape val="box"/>
        <c:axId val="81860096"/>
        <c:axId val="81861632"/>
        <c:axId val="0"/>
      </c:bar3DChart>
      <c:catAx>
        <c:axId val="81860096"/>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81861632"/>
        <c:crosses val="autoZero"/>
        <c:auto val="1"/>
        <c:lblAlgn val="ctr"/>
        <c:lblOffset val="100"/>
        <c:noMultiLvlLbl val="0"/>
      </c:catAx>
      <c:valAx>
        <c:axId val="81861632"/>
        <c:scaling>
          <c:orientation val="minMax"/>
        </c:scaling>
        <c:delete val="0"/>
        <c:axPos val="l"/>
        <c:majorGridlines/>
        <c:title>
          <c:tx>
            <c:rich>
              <a:bodyPr rot="-5400000" vert="horz"/>
              <a:lstStyle/>
              <a:p>
                <a:pPr>
                  <a:defRPr/>
                </a:pPr>
                <a:r>
                  <a:rPr lang="en-US"/>
                  <a:t>%</a:t>
                </a:r>
              </a:p>
            </c:rich>
          </c:tx>
          <c:overlay val="0"/>
        </c:title>
        <c:numFmt formatCode="General" sourceLinked="1"/>
        <c:majorTickMark val="none"/>
        <c:minorTickMark val="none"/>
        <c:tickLblPos val="nextTo"/>
        <c:txPr>
          <a:bodyPr rot="-60000000" vert="horz"/>
          <a:lstStyle/>
          <a:p>
            <a:pPr>
              <a:defRPr/>
            </a:pPr>
            <a:endParaRPr lang="it-IT"/>
          </a:p>
        </c:txPr>
        <c:crossAx val="81860096"/>
        <c:crosses val="autoZero"/>
        <c:crossBetween val="between"/>
      </c:valAx>
    </c:plotArea>
    <c:legend>
      <c:legendPos val="b"/>
      <c:legendEntry>
        <c:idx val="0"/>
        <c:txPr>
          <a:bodyPr rot="0" vert="horz"/>
          <a:lstStyle/>
          <a:p>
            <a:pPr>
              <a:defRPr/>
            </a:pPr>
            <a:endParaRPr lang="it-IT"/>
          </a:p>
        </c:txPr>
      </c:legendEntry>
      <c:overlay val="0"/>
      <c:txPr>
        <a:bodyPr rot="0" vert="horz"/>
        <a:lstStyle/>
        <a:p>
          <a:pPr>
            <a:defRPr/>
          </a:pPr>
          <a:endParaRPr lang="it-IT"/>
        </a:p>
      </c:txPr>
    </c:legend>
    <c:plotVisOnly val="1"/>
    <c:dispBlanksAs val="gap"/>
    <c:showDLblsOverMax val="0"/>
  </c:chart>
  <c:txPr>
    <a:bodyPr/>
    <a:lstStyle/>
    <a:p>
      <a:pPr>
        <a:defRPr>
          <a:latin typeface="Times New Roman" pitchFamily="18" charset="0"/>
          <a:cs typeface="Times New Roman" pitchFamily="18" charset="0"/>
        </a:defRPr>
      </a:pPr>
      <a:endParaRPr lang="it-IT"/>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lgn="ctr">
              <a:defRPr sz="1200"/>
            </a:pPr>
            <a:r>
              <a:rPr lang="en-US" sz="1200"/>
              <a:t> Apporto di fibra nei due gruppi esaminati</a:t>
            </a:r>
          </a:p>
        </c:rich>
      </c:tx>
      <c:layout>
        <c:manualLayout>
          <c:xMode val="edge"/>
          <c:yMode val="edge"/>
          <c:x val="0.13377777777777777"/>
          <c:y val="5.387205387205387E-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4211787162968265"/>
          <c:y val="0.33791245791246366"/>
          <c:w val="0.7730336435218369"/>
          <c:h val="0.4789342241310745"/>
        </c:manualLayout>
      </c:layout>
      <c:bar3DChart>
        <c:barDir val="col"/>
        <c:grouping val="clustered"/>
        <c:varyColors val="0"/>
        <c:ser>
          <c:idx val="0"/>
          <c:order val="0"/>
          <c:tx>
            <c:strRef>
              <c:f>Foglio4!$B$17</c:f>
              <c:strCache>
                <c:ptCount val="1"/>
                <c:pt idx="0">
                  <c:v>Fibra</c:v>
                </c:pt>
              </c:strCache>
            </c:strRef>
          </c:tx>
          <c:spPr>
            <a:solidFill>
              <a:schemeClr val="accent1"/>
            </a:solidFill>
            <a:ln>
              <a:noFill/>
            </a:ln>
            <a:effectLst/>
            <a:sp3d/>
          </c:spPr>
          <c:invertIfNegative val="0"/>
          <c:dLbls>
            <c:dLbl>
              <c:idx val="0"/>
              <c:layout>
                <c:manualLayout>
                  <c:x val="0.16767676767676737"/>
                  <c:y val="-9.4276094276094277E-2"/>
                </c:manualLayout>
              </c:layout>
              <c:tx>
                <c:rich>
                  <a:bodyPr/>
                  <a:lstStyle/>
                  <a:p>
                    <a:r>
                      <a:rPr lang="en-US"/>
                      <a:t>n.s.</a:t>
                    </a:r>
                  </a:p>
                </c:rich>
              </c:tx>
              <c:showLegendKey val="0"/>
              <c:showVal val="1"/>
              <c:showCatName val="0"/>
              <c:showSerName val="0"/>
              <c:showPercent val="0"/>
              <c:showBubbleSize val="0"/>
              <c:extLst>
                <c:ext xmlns:c15="http://schemas.microsoft.com/office/drawing/2012/chart" uri="{CE6537A1-D6FC-4f65-9D91-7224C49458BB}">
                  <c15:layout>
                    <c:manualLayout>
                      <c:w val="0.21501026008112623"/>
                      <c:h val="0.15626289138100161"/>
                    </c:manualLayout>
                  </c15:layout>
                </c:ext>
                <c:ext xmlns:c16="http://schemas.microsoft.com/office/drawing/2014/chart" uri="{C3380CC4-5D6E-409C-BE32-E72D297353CC}">
                  <c16:uniqueId val="{00000000-C32B-4FA4-98F7-642369FBB7A0}"/>
                </c:ext>
              </c:extLst>
            </c:dLbl>
            <c:dLbl>
              <c:idx val="1"/>
              <c:delete val="1"/>
              <c:extLst>
                <c:ext xmlns:c15="http://schemas.microsoft.com/office/drawing/2012/chart" uri="{CE6537A1-D6FC-4f65-9D91-7224C49458BB}"/>
                <c:ext xmlns:c16="http://schemas.microsoft.com/office/drawing/2014/chart" uri="{C3380CC4-5D6E-409C-BE32-E72D297353CC}">
                  <c16:uniqueId val="{00000001-C32B-4FA4-98F7-642369FBB7A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Foglio4!$C$14:$D$16</c:f>
              <c:strCache>
                <c:ptCount val="2"/>
                <c:pt idx="0">
                  <c:v>Master</c:v>
                </c:pt>
                <c:pt idx="1">
                  <c:v>Fitness</c:v>
                </c:pt>
              </c:strCache>
            </c:strRef>
          </c:cat>
          <c:val>
            <c:numRef>
              <c:f>Foglio4!$C$17:$D$17</c:f>
              <c:numCache>
                <c:formatCode>General</c:formatCode>
                <c:ptCount val="2"/>
                <c:pt idx="0">
                  <c:v>12.5</c:v>
                </c:pt>
                <c:pt idx="1">
                  <c:v>12.5</c:v>
                </c:pt>
              </c:numCache>
            </c:numRef>
          </c:val>
          <c:extLst>
            <c:ext xmlns:c16="http://schemas.microsoft.com/office/drawing/2014/chart" uri="{C3380CC4-5D6E-409C-BE32-E72D297353CC}">
              <c16:uniqueId val="{00000000-76B1-4EF4-B2C9-2B8559538146}"/>
            </c:ext>
          </c:extLst>
        </c:ser>
        <c:dLbls>
          <c:showLegendKey val="0"/>
          <c:showVal val="0"/>
          <c:showCatName val="0"/>
          <c:showSerName val="0"/>
          <c:showPercent val="0"/>
          <c:showBubbleSize val="0"/>
        </c:dLbls>
        <c:gapWidth val="150"/>
        <c:shape val="box"/>
        <c:axId val="82000128"/>
        <c:axId val="82010112"/>
        <c:axId val="0"/>
      </c:bar3DChart>
      <c:catAx>
        <c:axId val="82000128"/>
        <c:scaling>
          <c:orientation val="minMax"/>
        </c:scaling>
        <c:delete val="0"/>
        <c:axPos val="b"/>
        <c:numFmt formatCode="General" sourceLinked="1"/>
        <c:majorTickMark val="none"/>
        <c:minorTickMark val="none"/>
        <c:tickLblPos val="nextTo"/>
        <c:spPr>
          <a:noFill/>
          <a:ln>
            <a:noFill/>
          </a:ln>
          <a:effectLst/>
        </c:spPr>
        <c:txPr>
          <a:bodyPr rot="-60000000" vert="horz"/>
          <a:lstStyle/>
          <a:p>
            <a:pPr>
              <a:defRPr>
                <a:solidFill>
                  <a:sysClr val="windowText" lastClr="000000"/>
                </a:solidFill>
              </a:defRPr>
            </a:pPr>
            <a:endParaRPr lang="it-IT"/>
          </a:p>
        </c:txPr>
        <c:crossAx val="82010112"/>
        <c:crosses val="autoZero"/>
        <c:auto val="1"/>
        <c:lblAlgn val="ctr"/>
        <c:lblOffset val="100"/>
        <c:noMultiLvlLbl val="0"/>
      </c:catAx>
      <c:valAx>
        <c:axId val="820101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g/100kcal</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it-IT"/>
          </a:p>
        </c:txPr>
        <c:crossAx val="820001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itchFamily="18" charset="0"/>
          <a:cs typeface="Times New Roman" pitchFamily="18" charset="0"/>
        </a:defRPr>
      </a:pPr>
      <a:endParaRPr lang="it-IT"/>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34"/>
    </mc:Choice>
    <mc:Fallback>
      <c:style val="34"/>
    </mc:Fallback>
  </mc:AlternateContent>
  <c:chart>
    <c:title>
      <c:tx>
        <c:rich>
          <a:bodyPr rot="0" vert="horz"/>
          <a:lstStyle/>
          <a:p>
            <a:pPr>
              <a:defRPr sz="1200"/>
            </a:pPr>
            <a:r>
              <a:rPr lang="it-IT" sz="1200"/>
              <a:t>Apporto</a:t>
            </a:r>
            <a:r>
              <a:rPr lang="it-IT" sz="1200" baseline="0"/>
              <a:t> liquidi in quantità e qualità</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Foglio1!$B$1</c:f>
              <c:strCache>
                <c:ptCount val="1"/>
                <c:pt idx="0">
                  <c:v>Master</c:v>
                </c:pt>
              </c:strCache>
            </c:strRef>
          </c:tx>
          <c:invertIfNegative val="0"/>
          <c:dLbls>
            <c:dLbl>
              <c:idx val="0"/>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E70-4CAE-A7EA-E5817D12F966}"/>
                </c:ext>
              </c:extLst>
            </c:dLbl>
            <c:dLbl>
              <c:idx val="1"/>
              <c:delete val="1"/>
              <c:extLst>
                <c:ext xmlns:c15="http://schemas.microsoft.com/office/drawing/2012/chart" uri="{CE6537A1-D6FC-4f65-9D91-7224C49458BB}"/>
                <c:ext xmlns:c16="http://schemas.microsoft.com/office/drawing/2014/chart" uri="{C3380CC4-5D6E-409C-BE32-E72D297353CC}">
                  <c16:uniqueId val="{00000001-8E70-4CAE-A7EA-E5817D12F966}"/>
                </c:ext>
              </c:extLst>
            </c:dLbl>
            <c:dLbl>
              <c:idx val="2"/>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E70-4CAE-A7EA-E5817D12F966}"/>
                </c:ext>
              </c:extLst>
            </c:dLbl>
            <c:dLbl>
              <c:idx val="3"/>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E70-4CAE-A7EA-E5817D12F966}"/>
                </c:ext>
              </c:extLst>
            </c:dLbl>
            <c:dLbl>
              <c:idx val="4"/>
              <c:delete val="1"/>
              <c:extLst>
                <c:ext xmlns:c15="http://schemas.microsoft.com/office/drawing/2012/chart" uri="{CE6537A1-D6FC-4f65-9D91-7224C49458BB}"/>
                <c:ext xmlns:c16="http://schemas.microsoft.com/office/drawing/2014/chart" uri="{C3380CC4-5D6E-409C-BE32-E72D297353CC}">
                  <c16:uniqueId val="{00000004-8E70-4CAE-A7EA-E5817D12F96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Foglio1!$A$2:$A$6</c:f>
              <c:strCache>
                <c:ptCount val="5"/>
                <c:pt idx="0">
                  <c:v>Acqua</c:v>
                </c:pt>
                <c:pt idx="1">
                  <c:v>Gatorade
Powerade</c:v>
                </c:pt>
                <c:pt idx="2">
                  <c:v>Aptonia Hydra</c:v>
                </c:pt>
                <c:pt idx="3">
                  <c:v>Isostar</c:v>
                </c:pt>
                <c:pt idx="4">
                  <c:v>Energy Drink</c:v>
                </c:pt>
              </c:strCache>
            </c:strRef>
          </c:cat>
          <c:val>
            <c:numRef>
              <c:f>Foglio1!$B$2:$B$6</c:f>
              <c:numCache>
                <c:formatCode>General</c:formatCode>
                <c:ptCount val="5"/>
                <c:pt idx="0">
                  <c:v>3.7149999999999999</c:v>
                </c:pt>
                <c:pt idx="1">
                  <c:v>0.11</c:v>
                </c:pt>
                <c:pt idx="2">
                  <c:v>0.59749999999999959</c:v>
                </c:pt>
                <c:pt idx="3">
                  <c:v>0.60750000000000004</c:v>
                </c:pt>
                <c:pt idx="4">
                  <c:v>0</c:v>
                </c:pt>
              </c:numCache>
            </c:numRef>
          </c:val>
          <c:extLst>
            <c:ext xmlns:c16="http://schemas.microsoft.com/office/drawing/2014/chart" uri="{C3380CC4-5D6E-409C-BE32-E72D297353CC}">
              <c16:uniqueId val="{00000000-34C8-4EBB-8889-AC5B0BE17C8D}"/>
            </c:ext>
          </c:extLst>
        </c:ser>
        <c:ser>
          <c:idx val="1"/>
          <c:order val="1"/>
          <c:tx>
            <c:strRef>
              <c:f>Foglio1!$C$1</c:f>
              <c:strCache>
                <c:ptCount val="1"/>
                <c:pt idx="0">
                  <c:v>Fitness</c:v>
                </c:pt>
              </c:strCache>
            </c:strRef>
          </c:tx>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5-8E70-4CAE-A7EA-E5817D12F966}"/>
                </c:ext>
              </c:extLst>
            </c:dLbl>
            <c:dLbl>
              <c:idx val="1"/>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E70-4CAE-A7EA-E5817D12F966}"/>
                </c:ext>
              </c:extLst>
            </c:dLbl>
            <c:dLbl>
              <c:idx val="2"/>
              <c:delete val="1"/>
              <c:extLst>
                <c:ext xmlns:c15="http://schemas.microsoft.com/office/drawing/2012/chart" uri="{CE6537A1-D6FC-4f65-9D91-7224C49458BB}"/>
                <c:ext xmlns:c16="http://schemas.microsoft.com/office/drawing/2014/chart" uri="{C3380CC4-5D6E-409C-BE32-E72D297353CC}">
                  <c16:uniqueId val="{00000007-8E70-4CAE-A7EA-E5817D12F966}"/>
                </c:ext>
              </c:extLst>
            </c:dLbl>
            <c:dLbl>
              <c:idx val="3"/>
              <c:delete val="1"/>
              <c:extLst>
                <c:ext xmlns:c15="http://schemas.microsoft.com/office/drawing/2012/chart" uri="{CE6537A1-D6FC-4f65-9D91-7224C49458BB}"/>
                <c:ext xmlns:c16="http://schemas.microsoft.com/office/drawing/2014/chart" uri="{C3380CC4-5D6E-409C-BE32-E72D297353CC}">
                  <c16:uniqueId val="{00000008-8E70-4CAE-A7EA-E5817D12F966}"/>
                </c:ext>
              </c:extLst>
            </c:dLbl>
            <c:dLbl>
              <c:idx val="4"/>
              <c:tx>
                <c:rich>
                  <a:bodyPr/>
                  <a:lstStyle/>
                  <a:p>
                    <a:r>
                      <a:rPr lang="en-US"/>
                      <a:t>p&lt;0,05</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E70-4CAE-A7EA-E5817D12F96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Foglio1!$A$2:$A$6</c:f>
              <c:strCache>
                <c:ptCount val="5"/>
                <c:pt idx="0">
                  <c:v>Acqua</c:v>
                </c:pt>
                <c:pt idx="1">
                  <c:v>Gatorade
Powerade</c:v>
                </c:pt>
                <c:pt idx="2">
                  <c:v>Aptonia Hydra</c:v>
                </c:pt>
                <c:pt idx="3">
                  <c:v>Isostar</c:v>
                </c:pt>
                <c:pt idx="4">
                  <c:v>Energy Drink</c:v>
                </c:pt>
              </c:strCache>
            </c:strRef>
          </c:cat>
          <c:val>
            <c:numRef>
              <c:f>Foglio1!$C$2:$C$6</c:f>
              <c:numCache>
                <c:formatCode>General</c:formatCode>
                <c:ptCount val="5"/>
                <c:pt idx="0">
                  <c:v>2.4249999999999998</c:v>
                </c:pt>
                <c:pt idx="1">
                  <c:v>0.52500000000000002</c:v>
                </c:pt>
                <c:pt idx="2">
                  <c:v>0.22500000000000001</c:v>
                </c:pt>
                <c:pt idx="3">
                  <c:v>0.125</c:v>
                </c:pt>
                <c:pt idx="4">
                  <c:v>0.2631</c:v>
                </c:pt>
              </c:numCache>
            </c:numRef>
          </c:val>
          <c:extLst>
            <c:ext xmlns:c16="http://schemas.microsoft.com/office/drawing/2014/chart" uri="{C3380CC4-5D6E-409C-BE32-E72D297353CC}">
              <c16:uniqueId val="{00000001-34C8-4EBB-8889-AC5B0BE17C8D}"/>
            </c:ext>
          </c:extLst>
        </c:ser>
        <c:dLbls>
          <c:showLegendKey val="0"/>
          <c:showVal val="1"/>
          <c:showCatName val="0"/>
          <c:showSerName val="0"/>
          <c:showPercent val="0"/>
          <c:showBubbleSize val="0"/>
        </c:dLbls>
        <c:gapWidth val="150"/>
        <c:shape val="box"/>
        <c:axId val="47806720"/>
        <c:axId val="82313216"/>
        <c:axId val="0"/>
      </c:bar3DChart>
      <c:catAx>
        <c:axId val="47806720"/>
        <c:scaling>
          <c:orientation val="minMax"/>
        </c:scaling>
        <c:delete val="0"/>
        <c:axPos val="b"/>
        <c:numFmt formatCode="General" sourceLinked="1"/>
        <c:majorTickMark val="none"/>
        <c:minorTickMark val="none"/>
        <c:tickLblPos val="nextTo"/>
        <c:txPr>
          <a:bodyPr rot="-60000000" vert="horz"/>
          <a:lstStyle/>
          <a:p>
            <a:pPr>
              <a:defRPr/>
            </a:pPr>
            <a:endParaRPr lang="it-IT"/>
          </a:p>
        </c:txPr>
        <c:crossAx val="82313216"/>
        <c:crosses val="autoZero"/>
        <c:auto val="1"/>
        <c:lblAlgn val="ctr"/>
        <c:lblOffset val="100"/>
        <c:noMultiLvlLbl val="0"/>
      </c:catAx>
      <c:valAx>
        <c:axId val="82313216"/>
        <c:scaling>
          <c:orientation val="minMax"/>
        </c:scaling>
        <c:delete val="0"/>
        <c:axPos val="l"/>
        <c:majorGridlines/>
        <c:title>
          <c:tx>
            <c:rich>
              <a:bodyPr rot="-5400000" vert="horz"/>
              <a:lstStyle/>
              <a:p>
                <a:pPr>
                  <a:defRPr/>
                </a:pPr>
                <a:r>
                  <a:rPr lang="it-IT"/>
                  <a:t>Lt.</a:t>
                </a:r>
              </a:p>
            </c:rich>
          </c:tx>
          <c:overlay val="0"/>
        </c:title>
        <c:numFmt formatCode="General" sourceLinked="1"/>
        <c:majorTickMark val="none"/>
        <c:minorTickMark val="none"/>
        <c:tickLblPos val="nextTo"/>
        <c:txPr>
          <a:bodyPr rot="-60000000" vert="horz"/>
          <a:lstStyle/>
          <a:p>
            <a:pPr>
              <a:defRPr/>
            </a:pPr>
            <a:endParaRPr lang="it-IT"/>
          </a:p>
        </c:txPr>
        <c:crossAx val="47806720"/>
        <c:crosses val="autoZero"/>
        <c:crossBetween val="between"/>
      </c:valAx>
    </c:plotArea>
    <c:legend>
      <c:legendPos val="b"/>
      <c:legendEntry>
        <c:idx val="0"/>
        <c:txPr>
          <a:bodyPr rot="0" vert="horz"/>
          <a:lstStyle/>
          <a:p>
            <a:pPr>
              <a:defRPr/>
            </a:pPr>
            <a:endParaRPr lang="it-IT"/>
          </a:p>
        </c:txPr>
      </c:legendEntry>
      <c:overlay val="0"/>
      <c:txPr>
        <a:bodyPr rot="0" vert="horz"/>
        <a:lstStyle/>
        <a:p>
          <a:pPr>
            <a:defRPr/>
          </a:pPr>
          <a:endParaRPr lang="it-IT"/>
        </a:p>
      </c:txPr>
    </c:legend>
    <c:plotVisOnly val="1"/>
    <c:dispBlanksAs val="gap"/>
    <c:showDLblsOverMax val="0"/>
  </c:chart>
  <c:txPr>
    <a:bodyPr/>
    <a:lstStyle/>
    <a:p>
      <a:pPr>
        <a:defRPr>
          <a:latin typeface="Times New Roman" pitchFamily="18" charset="0"/>
          <a:cs typeface="Times New Roman" pitchFamily="18"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1C3E1-81E2-4E48-8433-E33C3678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3779</TotalTime>
  <Pages>58</Pages>
  <Words>15253</Words>
  <Characters>86948</Characters>
  <Application>Microsoft Office Word</Application>
  <DocSecurity>0</DocSecurity>
  <Lines>724</Lines>
  <Paragraphs>203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Danilo Buonocore</dc:creator>
  <cp:lastModifiedBy>Storm</cp:lastModifiedBy>
  <cp:revision>83</cp:revision>
  <cp:lastPrinted>2017-10-17T09:27:00Z</cp:lastPrinted>
  <dcterms:created xsi:type="dcterms:W3CDTF">2017-09-27T22:47:00Z</dcterms:created>
  <dcterms:modified xsi:type="dcterms:W3CDTF">2017-10-17T10:08:00Z</dcterms:modified>
</cp:coreProperties>
</file>